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545A6" w14:textId="3AD31C7E" w:rsidR="00C674E7" w:rsidRDefault="008E3DD0">
      <w:pPr>
        <w:jc w:val="center"/>
        <w:rPr>
          <w:b/>
          <w:sz w:val="32"/>
          <w:szCs w:val="32"/>
          <w:lang w:val="lv-LV"/>
        </w:rPr>
      </w:pPr>
      <w:r>
        <w:rPr>
          <w:b/>
          <w:sz w:val="32"/>
          <w:szCs w:val="32"/>
          <w:lang w:val="lv-LV"/>
        </w:rPr>
        <w:t>1</w:t>
      </w:r>
      <w:r w:rsidR="009E3EED">
        <w:rPr>
          <w:b/>
          <w:sz w:val="32"/>
          <w:szCs w:val="32"/>
          <w:lang w:val="lv-LV"/>
        </w:rPr>
        <w:t>4</w:t>
      </w:r>
      <w:bookmarkStart w:id="0" w:name="_GoBack"/>
      <w:bookmarkEnd w:id="0"/>
      <w:r>
        <w:rPr>
          <w:b/>
          <w:sz w:val="32"/>
          <w:szCs w:val="32"/>
          <w:lang w:val="lv-LV"/>
        </w:rPr>
        <w:t xml:space="preserve">. </w:t>
      </w:r>
      <w:r w:rsidR="00C674E7">
        <w:rPr>
          <w:b/>
          <w:sz w:val="32"/>
          <w:szCs w:val="32"/>
          <w:lang w:val="lv-LV"/>
        </w:rPr>
        <w:t xml:space="preserve">Peldēšanas vecmeistaru atklātās starptautiskās sacensības </w:t>
      </w:r>
    </w:p>
    <w:p w14:paraId="64CD97E4" w14:textId="0A9B38F2" w:rsidR="00C674E7" w:rsidRDefault="00C674E7">
      <w:pPr>
        <w:jc w:val="center"/>
        <w:rPr>
          <w:b/>
          <w:bCs/>
          <w:sz w:val="40"/>
          <w:szCs w:val="40"/>
          <w:lang w:val="lv-LV"/>
        </w:rPr>
      </w:pPr>
      <w:r>
        <w:rPr>
          <w:b/>
          <w:bCs/>
          <w:sz w:val="40"/>
          <w:szCs w:val="40"/>
          <w:lang w:val="lv-LV"/>
        </w:rPr>
        <w:t>“</w:t>
      </w:r>
      <w:r w:rsidR="00AD6D0F">
        <w:rPr>
          <w:b/>
          <w:bCs/>
          <w:sz w:val="40"/>
          <w:szCs w:val="40"/>
          <w:lang w:val="lv-LV"/>
        </w:rPr>
        <w:t>Kokneses Rudens 202</w:t>
      </w:r>
      <w:r w:rsidR="00002669">
        <w:rPr>
          <w:b/>
          <w:bCs/>
          <w:sz w:val="40"/>
          <w:szCs w:val="40"/>
        </w:rPr>
        <w:t>4</w:t>
      </w:r>
      <w:r>
        <w:rPr>
          <w:b/>
          <w:bCs/>
          <w:sz w:val="40"/>
          <w:szCs w:val="40"/>
          <w:lang w:val="lv-LV"/>
        </w:rPr>
        <w:t>”</w:t>
      </w:r>
    </w:p>
    <w:p w14:paraId="3E48F493" w14:textId="77777777" w:rsidR="00C674E7" w:rsidRDefault="00C674E7">
      <w:pPr>
        <w:jc w:val="center"/>
        <w:rPr>
          <w:b/>
          <w:sz w:val="40"/>
          <w:szCs w:val="40"/>
          <w:lang w:val="lv-LV"/>
        </w:rPr>
      </w:pPr>
      <w:r>
        <w:rPr>
          <w:b/>
          <w:sz w:val="40"/>
          <w:szCs w:val="40"/>
          <w:lang w:val="lv-LV"/>
        </w:rPr>
        <w:t>N O L I K U M S</w:t>
      </w:r>
    </w:p>
    <w:p w14:paraId="0FDB70B7" w14:textId="77777777" w:rsidR="00C674E7" w:rsidRPr="00185107" w:rsidRDefault="00C674E7">
      <w:pPr>
        <w:spacing w:after="200" w:line="276" w:lineRule="auto"/>
        <w:ind w:left="-284"/>
        <w:jc w:val="center"/>
        <w:rPr>
          <w:iCs/>
          <w:color w:val="000000"/>
          <w:lang w:val="lv-LV"/>
        </w:rPr>
      </w:pPr>
    </w:p>
    <w:tbl>
      <w:tblPr>
        <w:tblW w:w="9990" w:type="dxa"/>
        <w:tblInd w:w="108" w:type="dxa"/>
        <w:tblLayout w:type="fixed"/>
        <w:tblLook w:val="0000" w:firstRow="0" w:lastRow="0" w:firstColumn="0" w:lastColumn="0" w:noHBand="0" w:noVBand="0"/>
      </w:tblPr>
      <w:tblGrid>
        <w:gridCol w:w="2127"/>
        <w:gridCol w:w="645"/>
        <w:gridCol w:w="3120"/>
        <w:gridCol w:w="629"/>
        <w:gridCol w:w="3469"/>
      </w:tblGrid>
      <w:tr w:rsidR="00C674E7" w:rsidRPr="003F77A5" w14:paraId="63C46527" w14:textId="77777777" w:rsidTr="00AC1A76">
        <w:tc>
          <w:tcPr>
            <w:tcW w:w="2127" w:type="dxa"/>
            <w:tcBorders>
              <w:top w:val="single" w:sz="4" w:space="0" w:color="000000"/>
              <w:left w:val="single" w:sz="4" w:space="0" w:color="000000"/>
              <w:bottom w:val="single" w:sz="4" w:space="0" w:color="000000"/>
            </w:tcBorders>
            <w:shd w:val="clear" w:color="auto" w:fill="auto"/>
          </w:tcPr>
          <w:p w14:paraId="707FD0A1" w14:textId="77777777" w:rsidR="00C674E7" w:rsidRDefault="00C674E7">
            <w:pPr>
              <w:snapToGrid w:val="0"/>
              <w:rPr>
                <w:b/>
                <w:lang w:val="lv-LV"/>
              </w:rPr>
            </w:pPr>
            <w:r>
              <w:rPr>
                <w:b/>
                <w:lang w:val="lv-LV"/>
              </w:rPr>
              <w:t>Sacensību vieta</w:t>
            </w:r>
          </w:p>
        </w:tc>
        <w:tc>
          <w:tcPr>
            <w:tcW w:w="7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2739A82" w14:textId="77777777" w:rsidR="00C674E7" w:rsidRDefault="00C674E7">
            <w:pPr>
              <w:snapToGrid w:val="0"/>
              <w:rPr>
                <w:lang w:val="lv-LV"/>
              </w:rPr>
            </w:pPr>
            <w:r>
              <w:rPr>
                <w:b/>
                <w:lang w:val="lv-LV"/>
              </w:rPr>
              <w:t>Parka iela 27a, Koknese, Latvija</w:t>
            </w:r>
            <w:r>
              <w:rPr>
                <w:lang w:val="lv-LV"/>
              </w:rPr>
              <w:t xml:space="preserve"> (100 km Daugavpils virzienā no Rīgas)</w:t>
            </w:r>
          </w:p>
          <w:p w14:paraId="57FB6E54" w14:textId="77777777" w:rsidR="00C674E7" w:rsidRDefault="00C674E7">
            <w:pPr>
              <w:rPr>
                <w:lang w:val="lv-LV"/>
              </w:rPr>
            </w:pPr>
            <w:r>
              <w:rPr>
                <w:lang w:val="lv-LV"/>
              </w:rPr>
              <w:t>Kokneses sporta centra 25 m peldbaseins, 4 celiņi, elektroniskā laika kontrole.</w:t>
            </w:r>
          </w:p>
        </w:tc>
      </w:tr>
      <w:tr w:rsidR="00C674E7" w:rsidRPr="00002669" w14:paraId="31F55FAB" w14:textId="77777777" w:rsidTr="00AC1A76">
        <w:tc>
          <w:tcPr>
            <w:tcW w:w="2127" w:type="dxa"/>
            <w:tcBorders>
              <w:top w:val="single" w:sz="4" w:space="0" w:color="000000"/>
              <w:left w:val="single" w:sz="4" w:space="0" w:color="000000"/>
              <w:bottom w:val="single" w:sz="4" w:space="0" w:color="000000"/>
            </w:tcBorders>
            <w:shd w:val="clear" w:color="auto" w:fill="auto"/>
          </w:tcPr>
          <w:p w14:paraId="006984CE" w14:textId="77777777" w:rsidR="00C674E7" w:rsidRDefault="00C674E7">
            <w:pPr>
              <w:snapToGrid w:val="0"/>
              <w:rPr>
                <w:b/>
                <w:lang w:val="lv-LV"/>
              </w:rPr>
            </w:pPr>
            <w:r>
              <w:rPr>
                <w:b/>
                <w:lang w:val="lv-LV"/>
              </w:rPr>
              <w:t>Sacensību laiks</w:t>
            </w:r>
          </w:p>
        </w:tc>
        <w:tc>
          <w:tcPr>
            <w:tcW w:w="7863" w:type="dxa"/>
            <w:gridSpan w:val="4"/>
            <w:tcBorders>
              <w:top w:val="single" w:sz="4" w:space="0" w:color="000000"/>
              <w:left w:val="single" w:sz="4" w:space="0" w:color="000000"/>
              <w:bottom w:val="single" w:sz="4" w:space="0" w:color="000000"/>
              <w:right w:val="single" w:sz="4" w:space="0" w:color="000000"/>
            </w:tcBorders>
            <w:shd w:val="clear" w:color="auto" w:fill="auto"/>
          </w:tcPr>
          <w:p w14:paraId="6B187B12" w14:textId="14D68E69" w:rsidR="00C674E7" w:rsidRDefault="00AD6D0F">
            <w:pPr>
              <w:snapToGrid w:val="0"/>
              <w:rPr>
                <w:lang w:val="lv-LV"/>
              </w:rPr>
            </w:pPr>
            <w:r>
              <w:rPr>
                <w:b/>
                <w:lang w:val="lv-LV"/>
              </w:rPr>
              <w:t>202</w:t>
            </w:r>
            <w:r w:rsidR="00002669" w:rsidRPr="003F77A5">
              <w:rPr>
                <w:b/>
                <w:lang w:val="en-US"/>
              </w:rPr>
              <w:t>4</w:t>
            </w:r>
            <w:r w:rsidR="00002669">
              <w:rPr>
                <w:b/>
                <w:lang w:val="lv-LV"/>
              </w:rPr>
              <w:t xml:space="preserve">. gada </w:t>
            </w:r>
            <w:r w:rsidR="00002669" w:rsidRPr="003F77A5">
              <w:rPr>
                <w:b/>
                <w:lang w:val="en-US"/>
              </w:rPr>
              <w:t>9</w:t>
            </w:r>
            <w:r w:rsidR="00C674E7">
              <w:rPr>
                <w:b/>
                <w:lang w:val="lv-LV"/>
              </w:rPr>
              <w:t>. novembrī</w:t>
            </w:r>
            <w:r w:rsidR="00C674E7">
              <w:rPr>
                <w:lang w:val="lv-LV"/>
              </w:rPr>
              <w:t xml:space="preserve"> </w:t>
            </w:r>
          </w:p>
          <w:p w14:paraId="25365023" w14:textId="0B2449BF" w:rsidR="00F004EA" w:rsidRPr="003F77A5" w:rsidRDefault="00F004EA" w:rsidP="00F004EA">
            <w:pPr>
              <w:rPr>
                <w:lang w:val="en-US"/>
              </w:rPr>
            </w:pPr>
            <w:r w:rsidRPr="00F004EA">
              <w:rPr>
                <w:lang w:val="lv-LV"/>
              </w:rPr>
              <w:t xml:space="preserve">Reģistrācija no </w:t>
            </w:r>
            <w:r w:rsidR="00002669" w:rsidRPr="00002669">
              <w:rPr>
                <w:lang w:val="en-US"/>
              </w:rPr>
              <w:t>10</w:t>
            </w:r>
            <w:r w:rsidR="00002669">
              <w:rPr>
                <w:lang w:val="lv-LV"/>
              </w:rPr>
              <w:t>:</w:t>
            </w:r>
            <w:r w:rsidR="00002669" w:rsidRPr="003F77A5">
              <w:rPr>
                <w:lang w:val="en-US"/>
              </w:rPr>
              <w:t>15</w:t>
            </w:r>
          </w:p>
          <w:p w14:paraId="2FAD1479" w14:textId="60A56E2B" w:rsidR="00F004EA" w:rsidRPr="00F004EA" w:rsidRDefault="00F004EA" w:rsidP="00F004EA">
            <w:pPr>
              <w:rPr>
                <w:lang w:val="lv-LV"/>
              </w:rPr>
            </w:pPr>
            <w:r w:rsidRPr="00F004EA">
              <w:rPr>
                <w:bCs/>
                <w:color w:val="000000"/>
                <w:lang w:val="lv-LV"/>
              </w:rPr>
              <w:t>Iesildīšanās</w:t>
            </w:r>
            <w:r w:rsidRPr="00F004EA">
              <w:rPr>
                <w:bCs/>
                <w:color w:val="000000"/>
                <w:lang w:val="en-GB"/>
              </w:rPr>
              <w:t xml:space="preserve"> 1</w:t>
            </w:r>
            <w:r w:rsidR="00002669" w:rsidRPr="00002669">
              <w:rPr>
                <w:bCs/>
                <w:color w:val="000000"/>
                <w:lang w:val="en-US"/>
              </w:rPr>
              <w:t>1</w:t>
            </w:r>
            <w:r w:rsidRPr="00F004EA">
              <w:rPr>
                <w:bCs/>
                <w:color w:val="000000"/>
                <w:lang w:val="en-GB"/>
              </w:rPr>
              <w:t>:15</w:t>
            </w:r>
          </w:p>
          <w:p w14:paraId="1DF743EB" w14:textId="6622491B" w:rsidR="00C674E7" w:rsidRDefault="00F004EA" w:rsidP="00F004EA">
            <w:pPr>
              <w:rPr>
                <w:lang w:val="lv-LV"/>
              </w:rPr>
            </w:pPr>
            <w:r w:rsidRPr="00F004EA">
              <w:rPr>
                <w:lang w:val="lv-LV"/>
              </w:rPr>
              <w:t>Sacensību sākums 1</w:t>
            </w:r>
            <w:r w:rsidR="00002669" w:rsidRPr="00002669">
              <w:rPr>
                <w:lang w:val="en-US"/>
              </w:rPr>
              <w:t>2</w:t>
            </w:r>
            <w:r w:rsidRPr="00F004EA">
              <w:rPr>
                <w:lang w:val="lv-LV"/>
              </w:rPr>
              <w:t>:00</w:t>
            </w:r>
          </w:p>
        </w:tc>
      </w:tr>
      <w:tr w:rsidR="00EA06E8" w:rsidRPr="003F77A5" w14:paraId="64BC34DE" w14:textId="77777777" w:rsidTr="00AC1A76">
        <w:tc>
          <w:tcPr>
            <w:tcW w:w="2127" w:type="dxa"/>
            <w:tcBorders>
              <w:top w:val="single" w:sz="4" w:space="0" w:color="000000"/>
              <w:left w:val="single" w:sz="4" w:space="0" w:color="000000"/>
              <w:bottom w:val="single" w:sz="4" w:space="0" w:color="000000"/>
            </w:tcBorders>
            <w:shd w:val="clear" w:color="auto" w:fill="auto"/>
          </w:tcPr>
          <w:p w14:paraId="2D640009" w14:textId="77777777" w:rsidR="00EA06E8" w:rsidRPr="00EA06E8" w:rsidRDefault="00EA06E8" w:rsidP="00EA06E8">
            <w:pPr>
              <w:rPr>
                <w:b/>
                <w:bCs/>
                <w:lang w:val="lv-LV"/>
              </w:rPr>
            </w:pPr>
            <w:r w:rsidRPr="00EA06E8">
              <w:rPr>
                <w:b/>
                <w:bCs/>
                <w:lang w:val="lv-LV"/>
              </w:rPr>
              <w:t>Sacensību organizācija un vadība</w:t>
            </w:r>
          </w:p>
        </w:tc>
        <w:tc>
          <w:tcPr>
            <w:tcW w:w="7863" w:type="dxa"/>
            <w:gridSpan w:val="4"/>
            <w:tcBorders>
              <w:top w:val="single" w:sz="4" w:space="0" w:color="000000"/>
              <w:left w:val="single" w:sz="4" w:space="0" w:color="000000"/>
              <w:bottom w:val="single" w:sz="4" w:space="0" w:color="000000"/>
              <w:right w:val="single" w:sz="4" w:space="0" w:color="000000"/>
            </w:tcBorders>
            <w:shd w:val="clear" w:color="auto" w:fill="auto"/>
          </w:tcPr>
          <w:p w14:paraId="706215BC" w14:textId="2CFC2CBB" w:rsidR="00EA06E8" w:rsidRPr="00EA06E8" w:rsidRDefault="00EA06E8" w:rsidP="00EA06E8">
            <w:pPr>
              <w:rPr>
                <w:lang w:val="lv-LV"/>
              </w:rPr>
            </w:pPr>
            <w:r w:rsidRPr="00EA06E8">
              <w:rPr>
                <w:lang w:val="lv-LV"/>
              </w:rPr>
              <w:t>Sacensības organizē biedrība peldēšanas klubs "Champions" sadarbībā ar</w:t>
            </w:r>
            <w:r w:rsidR="00AD6D0F">
              <w:rPr>
                <w:lang w:val="lv-LV"/>
              </w:rPr>
              <w:t xml:space="preserve"> </w:t>
            </w:r>
            <w:r>
              <w:rPr>
                <w:lang w:val="lv-LV"/>
              </w:rPr>
              <w:t>Kokneses pašvaldības aģentūras „Kokneses Sporta centrs”</w:t>
            </w:r>
          </w:p>
          <w:p w14:paraId="7DE8BD89" w14:textId="63EEF434" w:rsidR="00EA06E8" w:rsidRDefault="00EA06E8" w:rsidP="0078307A">
            <w:pPr>
              <w:rPr>
                <w:lang w:val="lv-LV"/>
              </w:rPr>
            </w:pPr>
          </w:p>
        </w:tc>
      </w:tr>
      <w:tr w:rsidR="00C674E7" w:rsidRPr="003F77A5" w14:paraId="6544885F" w14:textId="77777777" w:rsidTr="00AC1A76">
        <w:tc>
          <w:tcPr>
            <w:tcW w:w="2127" w:type="dxa"/>
            <w:tcBorders>
              <w:top w:val="single" w:sz="4" w:space="0" w:color="000000"/>
              <w:left w:val="single" w:sz="4" w:space="0" w:color="000000"/>
              <w:bottom w:val="single" w:sz="4" w:space="0" w:color="000000"/>
            </w:tcBorders>
            <w:shd w:val="clear" w:color="auto" w:fill="auto"/>
          </w:tcPr>
          <w:p w14:paraId="23450B7B" w14:textId="77777777" w:rsidR="00C674E7" w:rsidRDefault="00C674E7">
            <w:pPr>
              <w:snapToGrid w:val="0"/>
              <w:rPr>
                <w:b/>
                <w:lang w:val="lv-LV"/>
              </w:rPr>
            </w:pPr>
            <w:r>
              <w:rPr>
                <w:b/>
                <w:lang w:val="lv-LV"/>
              </w:rPr>
              <w:t>Dalībnieki</w:t>
            </w:r>
          </w:p>
        </w:tc>
        <w:tc>
          <w:tcPr>
            <w:tcW w:w="7863" w:type="dxa"/>
            <w:gridSpan w:val="4"/>
            <w:tcBorders>
              <w:top w:val="single" w:sz="4" w:space="0" w:color="000000"/>
              <w:left w:val="single" w:sz="4" w:space="0" w:color="000000"/>
              <w:bottom w:val="single" w:sz="4" w:space="0" w:color="000000"/>
              <w:right w:val="single" w:sz="4" w:space="0" w:color="000000"/>
            </w:tcBorders>
            <w:shd w:val="clear" w:color="auto" w:fill="auto"/>
          </w:tcPr>
          <w:p w14:paraId="2AD63791" w14:textId="77777777" w:rsidR="00C674E7" w:rsidRDefault="00C674E7">
            <w:pPr>
              <w:snapToGrid w:val="0"/>
              <w:rPr>
                <w:b/>
                <w:bCs/>
                <w:i/>
                <w:iCs/>
                <w:lang w:val="lv-LV"/>
              </w:rPr>
            </w:pPr>
            <w:r>
              <w:rPr>
                <w:lang w:val="lv-LV"/>
              </w:rPr>
              <w:t>Sacensībās drīkst piedalīties peldēšanas vecmeistari no 25 gadu vecuma, kā arī visi peldēšanas sporta atbalstītāji no 18 gadu vecuma grupā «0».</w:t>
            </w:r>
            <w:r>
              <w:rPr>
                <w:b/>
                <w:bCs/>
                <w:i/>
                <w:iCs/>
                <w:lang w:val="lv-LV"/>
              </w:rPr>
              <w:t xml:space="preserve"> </w:t>
            </w:r>
          </w:p>
          <w:p w14:paraId="49CC5E65" w14:textId="77777777" w:rsidR="00C674E7" w:rsidRDefault="009A0AFE">
            <w:pPr>
              <w:snapToGrid w:val="0"/>
              <w:rPr>
                <w:u w:val="single"/>
                <w:lang w:val="lv-LV"/>
              </w:rPr>
            </w:pPr>
            <w:r w:rsidRPr="009A0AFE">
              <w:rPr>
                <w:bCs/>
                <w:iCs/>
                <w:lang w:val="lv-LV"/>
              </w:rPr>
              <w:t xml:space="preserve">Peldētāji ar </w:t>
            </w:r>
            <w:r w:rsidRPr="009A0AFE">
              <w:rPr>
                <w:lang w:val="lv-LV"/>
              </w:rPr>
              <w:t>kustību traucējumiem</w:t>
            </w:r>
          </w:p>
          <w:p w14:paraId="2B1C00F9" w14:textId="77777777" w:rsidR="009A0AFE" w:rsidRDefault="009A0AFE">
            <w:pPr>
              <w:snapToGrid w:val="0"/>
              <w:rPr>
                <w:bCs/>
                <w:iCs/>
                <w:lang w:val="lv-LV"/>
              </w:rPr>
            </w:pPr>
            <w:r w:rsidRPr="009A0AFE">
              <w:rPr>
                <w:bCs/>
                <w:iCs/>
                <w:lang w:val="lv-LV"/>
              </w:rPr>
              <w:t>Kokneses peldētāji un iedzīvotāji</w:t>
            </w:r>
          </w:p>
          <w:p w14:paraId="771E6CE5" w14:textId="30C13902" w:rsidR="009A0AFE" w:rsidRPr="00726EF6" w:rsidRDefault="009A0AFE">
            <w:pPr>
              <w:snapToGrid w:val="0"/>
              <w:rPr>
                <w:bCs/>
                <w:iCs/>
                <w:color w:val="FF0000"/>
                <w:lang w:val="lv-LV"/>
              </w:rPr>
            </w:pPr>
          </w:p>
        </w:tc>
      </w:tr>
      <w:tr w:rsidR="00C674E7" w:rsidRPr="003F77A5" w14:paraId="0A9A8FB8" w14:textId="77777777" w:rsidTr="00AC1A76">
        <w:tc>
          <w:tcPr>
            <w:tcW w:w="2127" w:type="dxa"/>
            <w:tcBorders>
              <w:top w:val="single" w:sz="4" w:space="0" w:color="000000"/>
              <w:left w:val="single" w:sz="4" w:space="0" w:color="000000"/>
              <w:bottom w:val="single" w:sz="4" w:space="0" w:color="000000"/>
            </w:tcBorders>
            <w:shd w:val="clear" w:color="auto" w:fill="auto"/>
          </w:tcPr>
          <w:p w14:paraId="11309608" w14:textId="77777777" w:rsidR="00C674E7" w:rsidRDefault="00C674E7">
            <w:pPr>
              <w:snapToGrid w:val="0"/>
              <w:rPr>
                <w:b/>
                <w:lang w:val="lv-LV"/>
              </w:rPr>
            </w:pPr>
            <w:r>
              <w:rPr>
                <w:b/>
                <w:lang w:val="lv-LV"/>
              </w:rPr>
              <w:t>Pieteikšanās</w:t>
            </w:r>
          </w:p>
        </w:tc>
        <w:tc>
          <w:tcPr>
            <w:tcW w:w="7863" w:type="dxa"/>
            <w:gridSpan w:val="4"/>
            <w:tcBorders>
              <w:top w:val="single" w:sz="4" w:space="0" w:color="000000"/>
              <w:left w:val="single" w:sz="4" w:space="0" w:color="000000"/>
              <w:bottom w:val="single" w:sz="4" w:space="0" w:color="000000"/>
              <w:right w:val="single" w:sz="4" w:space="0" w:color="000000"/>
            </w:tcBorders>
            <w:shd w:val="clear" w:color="auto" w:fill="auto"/>
          </w:tcPr>
          <w:p w14:paraId="610186EA" w14:textId="463E08D1" w:rsidR="00B83B3C" w:rsidRPr="009A0AFE" w:rsidRDefault="00B83B3C" w:rsidP="009A0AFE">
            <w:pPr>
              <w:snapToGrid w:val="0"/>
              <w:rPr>
                <w:lang w:val="lv-LV"/>
              </w:rPr>
            </w:pPr>
            <w:r w:rsidRPr="009A0AFE">
              <w:rPr>
                <w:lang w:val="lv-LV"/>
              </w:rPr>
              <w:t xml:space="preserve">Sacensību pieteikumi ir jāaizpilda elektroniskā formātā, reģistrējoties tiešsaistes pieteikumu sistēmā i-netā: </w:t>
            </w:r>
          </w:p>
          <w:p w14:paraId="5781975F" w14:textId="77777777" w:rsidR="00B83B3C" w:rsidRDefault="009E3EED" w:rsidP="00FE50C7">
            <w:pPr>
              <w:rPr>
                <w:lang w:val="lv-LV"/>
              </w:rPr>
            </w:pPr>
            <w:hyperlink r:id="rId6" w:history="1">
              <w:r w:rsidR="00B83B3C" w:rsidRPr="001A1660">
                <w:rPr>
                  <w:rStyle w:val="Hyperlink"/>
                  <w:lang w:val="lv-LV"/>
                </w:rPr>
                <w:t>https://www.swimrankings.net/manager/</w:t>
              </w:r>
            </w:hyperlink>
            <w:r w:rsidR="00B83B3C" w:rsidRPr="00B83B3C">
              <w:rPr>
                <w:lang w:val="lv-LV"/>
              </w:rPr>
              <w:t xml:space="preserve"> </w:t>
            </w:r>
          </w:p>
          <w:p w14:paraId="7F3F334A" w14:textId="1DB33475" w:rsidR="009A0AFE" w:rsidRPr="00726EF6" w:rsidRDefault="00B83B3C" w:rsidP="009A0AFE">
            <w:pPr>
              <w:snapToGrid w:val="0"/>
              <w:rPr>
                <w:lang w:val="lv-LV"/>
              </w:rPr>
            </w:pPr>
            <w:r w:rsidRPr="009A0AFE">
              <w:rPr>
                <w:lang w:val="lv-LV"/>
              </w:rPr>
              <w:t xml:space="preserve">Tehniskā pieteikuma kopsavilkums (.pdf formātā no tiešsaistes pieteikumu sistēmas) ir jāiesūta līdz š.g. </w:t>
            </w:r>
            <w:r w:rsidR="009A0AFE" w:rsidRPr="009A0AFE">
              <w:rPr>
                <w:b/>
                <w:lang w:val="lv-LV"/>
              </w:rPr>
              <w:t>0</w:t>
            </w:r>
            <w:r w:rsidR="00002669" w:rsidRPr="00002669">
              <w:rPr>
                <w:b/>
                <w:lang w:val="lv-LV"/>
              </w:rPr>
              <w:t>1</w:t>
            </w:r>
            <w:r w:rsidR="009A0AFE" w:rsidRPr="009A0AFE">
              <w:rPr>
                <w:b/>
                <w:lang w:val="lv-LV"/>
              </w:rPr>
              <w:t>. novemb</w:t>
            </w:r>
            <w:r w:rsidRPr="009A0AFE">
              <w:rPr>
                <w:b/>
                <w:lang w:val="lv-LV"/>
              </w:rPr>
              <w:t>ra plkst. 2</w:t>
            </w:r>
            <w:r w:rsidR="001C449F">
              <w:rPr>
                <w:b/>
                <w:lang w:val="lv-LV"/>
              </w:rPr>
              <w:t>0</w:t>
            </w:r>
            <w:r w:rsidRPr="009A0AFE">
              <w:rPr>
                <w:b/>
                <w:lang w:val="lv-LV"/>
              </w:rPr>
              <w:t>:00</w:t>
            </w:r>
            <w:r w:rsidRPr="009A0AFE">
              <w:rPr>
                <w:lang w:val="lv-LV"/>
              </w:rPr>
              <w:t xml:space="preserve"> uz e-pasta adresi: info@champions.lv</w:t>
            </w:r>
            <w:r w:rsidR="009A0AFE" w:rsidRPr="00726EF6">
              <w:rPr>
                <w:lang w:val="lv-LV"/>
              </w:rPr>
              <w:t xml:space="preserve"> ar atzīmi </w:t>
            </w:r>
            <w:r w:rsidR="009A0AFE" w:rsidRPr="00726EF6">
              <w:rPr>
                <w:b/>
                <w:lang w:val="lv-LV"/>
              </w:rPr>
              <w:t xml:space="preserve">Kokneses Rudens </w:t>
            </w:r>
            <w:r w:rsidR="009A0AFE" w:rsidRPr="00726EF6">
              <w:rPr>
                <w:lang w:val="lv-LV"/>
              </w:rPr>
              <w:t>+ kluba nosaukums.</w:t>
            </w:r>
          </w:p>
          <w:p w14:paraId="428B84C7" w14:textId="77777777" w:rsidR="00C674E7" w:rsidRPr="00726EF6" w:rsidRDefault="00C674E7" w:rsidP="00FE50C7">
            <w:pPr>
              <w:rPr>
                <w:lang w:val="lv-LV"/>
              </w:rPr>
            </w:pPr>
            <w:r w:rsidRPr="00726EF6">
              <w:rPr>
                <w:lang w:val="lv-LV"/>
              </w:rPr>
              <w:t>Viens dalībnie</w:t>
            </w:r>
            <w:r w:rsidR="006A1733" w:rsidRPr="00726EF6">
              <w:rPr>
                <w:lang w:val="lv-LV"/>
              </w:rPr>
              <w:t>ks drīkst startēt ne vairāk kā 3</w:t>
            </w:r>
            <w:r w:rsidRPr="00726EF6">
              <w:rPr>
                <w:lang w:val="lv-LV"/>
              </w:rPr>
              <w:t xml:space="preserve"> distancēs.</w:t>
            </w:r>
          </w:p>
          <w:p w14:paraId="7D719CD5" w14:textId="19C3D542" w:rsidR="00C674E7" w:rsidRPr="00726EF6" w:rsidRDefault="00C674E7" w:rsidP="00AD6D0F">
            <w:pPr>
              <w:rPr>
                <w:lang w:val="lv-LV"/>
              </w:rPr>
            </w:pPr>
          </w:p>
        </w:tc>
      </w:tr>
      <w:tr w:rsidR="00C674E7" w:rsidRPr="003F77A5" w14:paraId="77B45793" w14:textId="77777777" w:rsidTr="00AC1A76">
        <w:tc>
          <w:tcPr>
            <w:tcW w:w="2127" w:type="dxa"/>
            <w:tcBorders>
              <w:top w:val="single" w:sz="4" w:space="0" w:color="000000"/>
              <w:left w:val="single" w:sz="4" w:space="0" w:color="000000"/>
              <w:bottom w:val="single" w:sz="4" w:space="0" w:color="000000"/>
            </w:tcBorders>
            <w:shd w:val="clear" w:color="auto" w:fill="auto"/>
          </w:tcPr>
          <w:p w14:paraId="66882E87" w14:textId="77777777" w:rsidR="00C674E7" w:rsidRDefault="00C674E7">
            <w:pPr>
              <w:snapToGrid w:val="0"/>
              <w:rPr>
                <w:b/>
                <w:lang w:val="lv-LV"/>
              </w:rPr>
            </w:pPr>
            <w:r>
              <w:rPr>
                <w:b/>
                <w:lang w:val="lv-LV"/>
              </w:rPr>
              <w:t>Dalības maksa</w:t>
            </w:r>
          </w:p>
        </w:tc>
        <w:tc>
          <w:tcPr>
            <w:tcW w:w="7863" w:type="dxa"/>
            <w:gridSpan w:val="4"/>
            <w:tcBorders>
              <w:top w:val="single" w:sz="4" w:space="0" w:color="000000"/>
              <w:left w:val="single" w:sz="4" w:space="0" w:color="000000"/>
              <w:bottom w:val="single" w:sz="4" w:space="0" w:color="000000"/>
              <w:right w:val="single" w:sz="4" w:space="0" w:color="000000"/>
            </w:tcBorders>
            <w:shd w:val="clear" w:color="auto" w:fill="auto"/>
          </w:tcPr>
          <w:p w14:paraId="116DE316" w14:textId="77777777" w:rsidR="006B36D5" w:rsidRPr="00737709" w:rsidRDefault="006B36D5" w:rsidP="006B36D5">
            <w:pPr>
              <w:tabs>
                <w:tab w:val="left" w:pos="9720"/>
              </w:tabs>
              <w:jc w:val="both"/>
              <w:rPr>
                <w:lang w:val="lv-LV"/>
              </w:rPr>
            </w:pPr>
            <w:r w:rsidRPr="00737709">
              <w:rPr>
                <w:u w:val="single"/>
                <w:lang w:val="lv-LV"/>
              </w:rPr>
              <w:t>Peldētājiem ar kustību traucējumiem</w:t>
            </w:r>
            <w:r w:rsidRPr="00737709">
              <w:rPr>
                <w:lang w:val="lv-LV"/>
              </w:rPr>
              <w:t xml:space="preserve"> starta nauda netiek ņemta.</w:t>
            </w:r>
          </w:p>
          <w:p w14:paraId="472E3193" w14:textId="2FD2D4E4" w:rsidR="009A0AFE" w:rsidRDefault="009A0AFE" w:rsidP="009A0AFE">
            <w:pPr>
              <w:snapToGrid w:val="0"/>
              <w:rPr>
                <w:lang w:val="lv-LV"/>
              </w:rPr>
            </w:pPr>
            <w:r w:rsidRPr="009A0AFE">
              <w:rPr>
                <w:lang w:val="lv-LV"/>
              </w:rPr>
              <w:t>Dalības maksa</w:t>
            </w:r>
            <w:r w:rsidR="000D051E">
              <w:rPr>
                <w:lang w:val="lv-LV"/>
              </w:rPr>
              <w:t xml:space="preserve"> </w:t>
            </w:r>
            <w:r w:rsidR="00331EA2" w:rsidRPr="00737709">
              <w:rPr>
                <w:b/>
                <w:lang w:val="lv-LV"/>
              </w:rPr>
              <w:t>25.00 EUR</w:t>
            </w:r>
            <w:r w:rsidR="00331EA2" w:rsidRPr="00737709">
              <w:rPr>
                <w:lang w:val="lv-LV"/>
              </w:rPr>
              <w:t xml:space="preserve"> </w:t>
            </w:r>
          </w:p>
          <w:p w14:paraId="6D61F381" w14:textId="5230BAAE" w:rsidR="00C674E7" w:rsidRPr="00737709" w:rsidRDefault="00C674E7" w:rsidP="009A0AFE">
            <w:pPr>
              <w:snapToGrid w:val="0"/>
              <w:rPr>
                <w:lang w:val="lv-LV"/>
              </w:rPr>
            </w:pPr>
            <w:r w:rsidRPr="00737709">
              <w:rPr>
                <w:lang w:val="lv-LV"/>
              </w:rPr>
              <w:t>Rekvizīti:</w:t>
            </w:r>
          </w:p>
          <w:p w14:paraId="61C79B77" w14:textId="77777777" w:rsidR="00737709" w:rsidRDefault="00737709">
            <w:pPr>
              <w:ind w:left="601"/>
              <w:rPr>
                <w:lang w:val="en-GB"/>
              </w:rPr>
            </w:pPr>
            <w:proofErr w:type="spellStart"/>
            <w:r w:rsidRPr="00737709">
              <w:rPr>
                <w:lang w:val="en-GB"/>
              </w:rPr>
              <w:t>Biedrība</w:t>
            </w:r>
            <w:proofErr w:type="spellEnd"/>
            <w:r w:rsidRPr="00737709">
              <w:rPr>
                <w:lang w:val="en-GB"/>
              </w:rPr>
              <w:t xml:space="preserve"> “</w:t>
            </w:r>
            <w:proofErr w:type="spellStart"/>
            <w:r w:rsidRPr="00737709">
              <w:rPr>
                <w:lang w:val="en-GB"/>
              </w:rPr>
              <w:t>Peldēšanas</w:t>
            </w:r>
            <w:proofErr w:type="spellEnd"/>
            <w:r w:rsidRPr="00737709">
              <w:rPr>
                <w:lang w:val="en-GB"/>
              </w:rPr>
              <w:t xml:space="preserve"> </w:t>
            </w:r>
            <w:proofErr w:type="spellStart"/>
            <w:r w:rsidRPr="00737709">
              <w:rPr>
                <w:lang w:val="en-GB"/>
              </w:rPr>
              <w:t>klubs</w:t>
            </w:r>
            <w:proofErr w:type="spellEnd"/>
            <w:r w:rsidRPr="00737709">
              <w:rPr>
                <w:lang w:val="en-GB"/>
              </w:rPr>
              <w:t xml:space="preserve"> “Champions””</w:t>
            </w:r>
          </w:p>
          <w:p w14:paraId="41A40AF5" w14:textId="77777777" w:rsidR="00C674E7" w:rsidRPr="00737709" w:rsidRDefault="00C674E7">
            <w:pPr>
              <w:ind w:left="601"/>
              <w:rPr>
                <w:lang w:val="lv-LV"/>
              </w:rPr>
            </w:pPr>
            <w:proofErr w:type="spellStart"/>
            <w:r w:rsidRPr="00737709">
              <w:rPr>
                <w:lang w:val="en-US"/>
              </w:rPr>
              <w:t>Reģ</w:t>
            </w:r>
            <w:proofErr w:type="spellEnd"/>
            <w:r w:rsidRPr="00737709">
              <w:rPr>
                <w:lang w:val="en-US"/>
              </w:rPr>
              <w:t xml:space="preserve">. </w:t>
            </w:r>
            <w:proofErr w:type="spellStart"/>
            <w:r w:rsidRPr="00737709">
              <w:rPr>
                <w:lang w:val="en-US"/>
              </w:rPr>
              <w:t>Nr</w:t>
            </w:r>
            <w:proofErr w:type="spellEnd"/>
            <w:r w:rsidRPr="00737709">
              <w:rPr>
                <w:lang w:val="en-US"/>
              </w:rPr>
              <w:t xml:space="preserve">.: </w:t>
            </w:r>
            <w:r w:rsidRPr="00737709">
              <w:rPr>
                <w:lang w:val="lv-LV"/>
              </w:rPr>
              <w:t>50008233821</w:t>
            </w:r>
          </w:p>
          <w:p w14:paraId="4D4533F7" w14:textId="77777777" w:rsidR="00C674E7" w:rsidRPr="00737709" w:rsidRDefault="00C674E7">
            <w:pPr>
              <w:ind w:left="601"/>
              <w:rPr>
                <w:lang w:val="lv-LV"/>
              </w:rPr>
            </w:pPr>
            <w:r w:rsidRPr="00737709">
              <w:rPr>
                <w:lang w:val="lv-LV"/>
              </w:rPr>
              <w:t>Swedbank</w:t>
            </w:r>
            <w:r w:rsidR="00737709">
              <w:rPr>
                <w:lang w:val="lv-LV"/>
              </w:rPr>
              <w:t>,</w:t>
            </w:r>
            <w:r w:rsidRPr="00737709">
              <w:rPr>
                <w:lang w:val="lv-LV"/>
              </w:rPr>
              <w:t xml:space="preserve"> HABALV22</w:t>
            </w:r>
            <w:r w:rsidR="00737709">
              <w:rPr>
                <w:lang w:val="lv-LV"/>
              </w:rPr>
              <w:t xml:space="preserve">, </w:t>
            </w:r>
            <w:r w:rsidRPr="00737709">
              <w:rPr>
                <w:lang w:val="lv-LV"/>
              </w:rPr>
              <w:t>LV30HABA0551039761911</w:t>
            </w:r>
          </w:p>
          <w:p w14:paraId="72E77833" w14:textId="05430B02" w:rsidR="00C674E7" w:rsidRPr="00726EF6" w:rsidRDefault="00C674E7">
            <w:pPr>
              <w:rPr>
                <w:color w:val="FF0000"/>
                <w:lang w:val="lv-LV"/>
              </w:rPr>
            </w:pPr>
            <w:r w:rsidRPr="00EB38EA">
              <w:rPr>
                <w:lang w:val="lv-LV"/>
              </w:rPr>
              <w:t>Atsevišķas iespējas</w:t>
            </w:r>
            <w:r w:rsidR="006C7178" w:rsidRPr="00EB38EA">
              <w:rPr>
                <w:lang w:val="lv-LV"/>
              </w:rPr>
              <w:t xml:space="preserve">: </w:t>
            </w:r>
            <w:r w:rsidR="009A0AFE" w:rsidRPr="00EB38EA">
              <w:rPr>
                <w:lang w:val="lv-LV"/>
              </w:rPr>
              <w:t xml:space="preserve">uz vietas būs iespējams paēst siltas pusdienas – </w:t>
            </w:r>
            <w:r w:rsidR="00EB38EA">
              <w:rPr>
                <w:lang w:val="lv-LV"/>
              </w:rPr>
              <w:t>5.</w:t>
            </w:r>
            <w:r w:rsidR="009A0AFE" w:rsidRPr="00EB38EA">
              <w:rPr>
                <w:lang w:val="lv-LV"/>
              </w:rPr>
              <w:t>00 EUR</w:t>
            </w:r>
          </w:p>
          <w:p w14:paraId="21C0ACDD" w14:textId="415DC383" w:rsidR="00737709" w:rsidRDefault="00737709" w:rsidP="000D051E">
            <w:pPr>
              <w:jc w:val="both"/>
              <w:rPr>
                <w:lang w:val="lv-LV"/>
              </w:rPr>
            </w:pPr>
          </w:p>
        </w:tc>
      </w:tr>
      <w:tr w:rsidR="00C674E7" w:rsidRPr="003F77A5" w14:paraId="753C02D7" w14:textId="77777777" w:rsidTr="00AC1A76">
        <w:tc>
          <w:tcPr>
            <w:tcW w:w="2127" w:type="dxa"/>
            <w:tcBorders>
              <w:top w:val="single" w:sz="4" w:space="0" w:color="000000"/>
              <w:left w:val="single" w:sz="4" w:space="0" w:color="000000"/>
              <w:bottom w:val="single" w:sz="4" w:space="0" w:color="000000"/>
            </w:tcBorders>
            <w:shd w:val="clear" w:color="auto" w:fill="auto"/>
          </w:tcPr>
          <w:p w14:paraId="5C909292" w14:textId="77777777" w:rsidR="00C674E7" w:rsidRDefault="00C674E7">
            <w:pPr>
              <w:snapToGrid w:val="0"/>
              <w:rPr>
                <w:b/>
                <w:lang w:val="lv-LV"/>
              </w:rPr>
            </w:pPr>
            <w:r>
              <w:rPr>
                <w:b/>
                <w:lang w:val="lv-LV"/>
              </w:rPr>
              <w:t>Vecuma grupas</w:t>
            </w:r>
          </w:p>
        </w:tc>
        <w:tc>
          <w:tcPr>
            <w:tcW w:w="7863" w:type="dxa"/>
            <w:gridSpan w:val="4"/>
            <w:tcBorders>
              <w:top w:val="single" w:sz="4" w:space="0" w:color="000000"/>
              <w:left w:val="single" w:sz="4" w:space="0" w:color="000000"/>
              <w:bottom w:val="single" w:sz="4" w:space="0" w:color="000000"/>
              <w:right w:val="single" w:sz="4" w:space="0" w:color="000000"/>
            </w:tcBorders>
            <w:shd w:val="clear" w:color="auto" w:fill="auto"/>
          </w:tcPr>
          <w:p w14:paraId="3153C1BB" w14:textId="77777777" w:rsidR="00C674E7" w:rsidRDefault="00C674E7" w:rsidP="00894580">
            <w:pPr>
              <w:snapToGrid w:val="0"/>
              <w:rPr>
                <w:lang w:val="lv-LV"/>
              </w:rPr>
            </w:pPr>
            <w:r>
              <w:rPr>
                <w:lang w:val="lv-LV"/>
              </w:rPr>
              <w:t>Dalībnieku vecums</w:t>
            </w:r>
            <w:r w:rsidR="00821D19">
              <w:rPr>
                <w:lang w:val="lv-LV"/>
              </w:rPr>
              <w:t xml:space="preserve"> tiek aprēķināts uz 2020</w:t>
            </w:r>
            <w:r>
              <w:rPr>
                <w:lang w:val="lv-LV"/>
              </w:rPr>
              <w:t>.gada 31.decembri.</w:t>
            </w:r>
          </w:p>
        </w:tc>
      </w:tr>
      <w:tr w:rsidR="00C674E7" w14:paraId="13A59DC2" w14:textId="77777777" w:rsidTr="00AC1A76">
        <w:trPr>
          <w:trHeight w:val="66"/>
        </w:trPr>
        <w:tc>
          <w:tcPr>
            <w:tcW w:w="2127" w:type="dxa"/>
            <w:tcBorders>
              <w:top w:val="single" w:sz="4" w:space="0" w:color="000000"/>
              <w:left w:val="single" w:sz="4" w:space="0" w:color="000000"/>
              <w:bottom w:val="single" w:sz="4" w:space="0" w:color="000000"/>
            </w:tcBorders>
            <w:shd w:val="clear" w:color="auto" w:fill="auto"/>
          </w:tcPr>
          <w:p w14:paraId="1A45DF21" w14:textId="77777777" w:rsidR="00C674E7" w:rsidRDefault="00C674E7">
            <w:pPr>
              <w:pStyle w:val="WW-Default"/>
              <w:snapToGrid w:val="0"/>
              <w:ind w:left="108"/>
              <w:rPr>
                <w:b/>
                <w:lang w:val="lv-LV"/>
              </w:rPr>
            </w:pPr>
          </w:p>
        </w:tc>
        <w:tc>
          <w:tcPr>
            <w:tcW w:w="645" w:type="dxa"/>
            <w:tcBorders>
              <w:top w:val="single" w:sz="4" w:space="0" w:color="000000"/>
              <w:left w:val="single" w:sz="4" w:space="0" w:color="000000"/>
              <w:bottom w:val="single" w:sz="4" w:space="0" w:color="000000"/>
            </w:tcBorders>
            <w:shd w:val="clear" w:color="auto" w:fill="auto"/>
          </w:tcPr>
          <w:p w14:paraId="058DB38F" w14:textId="77777777" w:rsidR="00C674E7" w:rsidRPr="008E3DD0" w:rsidRDefault="00C674E7">
            <w:pPr>
              <w:suppressAutoHyphens w:val="0"/>
              <w:snapToGrid w:val="0"/>
              <w:rPr>
                <w:b/>
                <w:bCs/>
                <w:sz w:val="20"/>
                <w:szCs w:val="20"/>
                <w:lang w:val="lv-LV"/>
              </w:rPr>
            </w:pPr>
            <w:r w:rsidRPr="008E3DD0">
              <w:rPr>
                <w:b/>
                <w:bCs/>
                <w:sz w:val="20"/>
                <w:szCs w:val="20"/>
                <w:lang w:val="lv-LV"/>
              </w:rPr>
              <w:t>0</w:t>
            </w:r>
          </w:p>
          <w:p w14:paraId="282E1BC4" w14:textId="77777777" w:rsidR="00C674E7" w:rsidRPr="008E3DD0" w:rsidRDefault="00C674E7">
            <w:pPr>
              <w:pStyle w:val="WW-Default"/>
              <w:rPr>
                <w:b/>
                <w:bCs/>
                <w:sz w:val="20"/>
                <w:szCs w:val="20"/>
                <w:lang w:val="lv-LV"/>
              </w:rPr>
            </w:pPr>
            <w:r w:rsidRPr="008E3DD0">
              <w:rPr>
                <w:b/>
                <w:bCs/>
                <w:sz w:val="20"/>
                <w:szCs w:val="20"/>
                <w:lang w:val="lv-LV"/>
              </w:rPr>
              <w:t>A</w:t>
            </w:r>
          </w:p>
          <w:p w14:paraId="0BEBE521" w14:textId="77777777" w:rsidR="00C674E7" w:rsidRPr="008E3DD0" w:rsidRDefault="00C674E7">
            <w:pPr>
              <w:pStyle w:val="WW-Default"/>
              <w:rPr>
                <w:b/>
                <w:bCs/>
                <w:sz w:val="20"/>
                <w:szCs w:val="20"/>
                <w:lang w:val="lv-LV"/>
              </w:rPr>
            </w:pPr>
            <w:r w:rsidRPr="008E3DD0">
              <w:rPr>
                <w:b/>
                <w:bCs/>
                <w:sz w:val="20"/>
                <w:szCs w:val="20"/>
                <w:lang w:val="lv-LV"/>
              </w:rPr>
              <w:t>B</w:t>
            </w:r>
          </w:p>
          <w:p w14:paraId="73C1DBEE" w14:textId="77777777" w:rsidR="00C674E7" w:rsidRPr="008E3DD0" w:rsidRDefault="00C674E7">
            <w:pPr>
              <w:pStyle w:val="WW-Default"/>
              <w:rPr>
                <w:b/>
                <w:bCs/>
                <w:sz w:val="20"/>
                <w:szCs w:val="20"/>
                <w:lang w:val="lv-LV"/>
              </w:rPr>
            </w:pPr>
            <w:r w:rsidRPr="008E3DD0">
              <w:rPr>
                <w:b/>
                <w:bCs/>
                <w:sz w:val="20"/>
                <w:szCs w:val="20"/>
                <w:lang w:val="lv-LV"/>
              </w:rPr>
              <w:t>C</w:t>
            </w:r>
          </w:p>
          <w:p w14:paraId="6F1F3B75" w14:textId="77777777" w:rsidR="00C674E7" w:rsidRPr="008E3DD0" w:rsidRDefault="00C674E7">
            <w:pPr>
              <w:pStyle w:val="WW-Default"/>
              <w:rPr>
                <w:b/>
                <w:bCs/>
                <w:sz w:val="20"/>
                <w:szCs w:val="20"/>
                <w:lang w:val="lv-LV"/>
              </w:rPr>
            </w:pPr>
            <w:r w:rsidRPr="008E3DD0">
              <w:rPr>
                <w:b/>
                <w:bCs/>
                <w:sz w:val="20"/>
                <w:szCs w:val="20"/>
                <w:lang w:val="lv-LV"/>
              </w:rPr>
              <w:t>D</w:t>
            </w:r>
          </w:p>
          <w:p w14:paraId="1C38FD67" w14:textId="77777777" w:rsidR="00C674E7" w:rsidRPr="008E3DD0" w:rsidRDefault="00C674E7">
            <w:pPr>
              <w:pStyle w:val="WW-Default"/>
              <w:rPr>
                <w:b/>
                <w:bCs/>
                <w:sz w:val="20"/>
                <w:szCs w:val="20"/>
                <w:lang w:val="lv-LV"/>
              </w:rPr>
            </w:pPr>
            <w:r w:rsidRPr="008E3DD0">
              <w:rPr>
                <w:b/>
                <w:bCs/>
                <w:sz w:val="20"/>
                <w:szCs w:val="20"/>
                <w:lang w:val="lv-LV"/>
              </w:rPr>
              <w:t>E</w:t>
            </w:r>
          </w:p>
          <w:p w14:paraId="515E22AC" w14:textId="77777777" w:rsidR="00C674E7" w:rsidRPr="008E3DD0" w:rsidRDefault="00C674E7">
            <w:pPr>
              <w:pStyle w:val="WW-Default"/>
              <w:rPr>
                <w:b/>
                <w:bCs/>
                <w:sz w:val="20"/>
                <w:szCs w:val="20"/>
                <w:lang w:val="lv-LV"/>
              </w:rPr>
            </w:pPr>
            <w:r w:rsidRPr="008E3DD0">
              <w:rPr>
                <w:b/>
                <w:bCs/>
                <w:sz w:val="20"/>
                <w:szCs w:val="20"/>
                <w:lang w:val="lv-LV"/>
              </w:rPr>
              <w:t>F</w:t>
            </w:r>
          </w:p>
        </w:tc>
        <w:tc>
          <w:tcPr>
            <w:tcW w:w="3120" w:type="dxa"/>
            <w:tcBorders>
              <w:top w:val="single" w:sz="4" w:space="0" w:color="000000"/>
              <w:left w:val="single" w:sz="4" w:space="0" w:color="000000"/>
              <w:bottom w:val="single" w:sz="4" w:space="0" w:color="000000"/>
            </w:tcBorders>
            <w:shd w:val="clear" w:color="auto" w:fill="auto"/>
          </w:tcPr>
          <w:p w14:paraId="2364FA8D" w14:textId="77777777" w:rsidR="00C674E7" w:rsidRPr="008E3DD0" w:rsidRDefault="00C674E7">
            <w:pPr>
              <w:pStyle w:val="WW-Default"/>
              <w:snapToGrid w:val="0"/>
              <w:rPr>
                <w:sz w:val="20"/>
                <w:szCs w:val="20"/>
                <w:lang w:val="lv-LV"/>
              </w:rPr>
            </w:pPr>
            <w:r w:rsidRPr="008E3DD0">
              <w:rPr>
                <w:sz w:val="20"/>
                <w:szCs w:val="20"/>
                <w:lang w:val="lv-LV"/>
              </w:rPr>
              <w:t>18-24 g.v</w:t>
            </w:r>
          </w:p>
          <w:p w14:paraId="73ECB36F" w14:textId="77777777" w:rsidR="00C674E7" w:rsidRPr="008E3DD0" w:rsidRDefault="00C674E7">
            <w:pPr>
              <w:suppressAutoHyphens w:val="0"/>
              <w:rPr>
                <w:sz w:val="20"/>
                <w:szCs w:val="20"/>
                <w:lang w:val="lv-LV"/>
              </w:rPr>
            </w:pPr>
            <w:r w:rsidRPr="008E3DD0">
              <w:rPr>
                <w:sz w:val="20"/>
                <w:szCs w:val="20"/>
                <w:lang w:val="lv-LV"/>
              </w:rPr>
              <w:t>25-29 g.v</w:t>
            </w:r>
          </w:p>
          <w:p w14:paraId="5AAC9CB6" w14:textId="77777777" w:rsidR="00C674E7" w:rsidRPr="008E3DD0" w:rsidRDefault="00C674E7">
            <w:pPr>
              <w:suppressAutoHyphens w:val="0"/>
              <w:rPr>
                <w:sz w:val="20"/>
                <w:szCs w:val="20"/>
                <w:lang w:val="lv-LV"/>
              </w:rPr>
            </w:pPr>
            <w:r w:rsidRPr="008E3DD0">
              <w:rPr>
                <w:sz w:val="20"/>
                <w:szCs w:val="20"/>
                <w:lang w:val="lv-LV"/>
              </w:rPr>
              <w:t>30-34 g.v.</w:t>
            </w:r>
          </w:p>
          <w:p w14:paraId="2B04E7D5" w14:textId="77777777" w:rsidR="00C674E7" w:rsidRPr="008E3DD0" w:rsidRDefault="00C674E7">
            <w:pPr>
              <w:suppressAutoHyphens w:val="0"/>
              <w:rPr>
                <w:sz w:val="20"/>
                <w:szCs w:val="20"/>
                <w:lang w:val="lv-LV"/>
              </w:rPr>
            </w:pPr>
            <w:r w:rsidRPr="008E3DD0">
              <w:rPr>
                <w:sz w:val="20"/>
                <w:szCs w:val="20"/>
                <w:lang w:val="lv-LV"/>
              </w:rPr>
              <w:t>35-39 g.v</w:t>
            </w:r>
          </w:p>
          <w:p w14:paraId="763E9790" w14:textId="77777777" w:rsidR="00C674E7" w:rsidRPr="008E3DD0" w:rsidRDefault="00C674E7">
            <w:pPr>
              <w:pStyle w:val="WW-Default"/>
              <w:rPr>
                <w:sz w:val="20"/>
                <w:szCs w:val="20"/>
                <w:lang w:val="lv-LV"/>
              </w:rPr>
            </w:pPr>
            <w:r w:rsidRPr="008E3DD0">
              <w:rPr>
                <w:sz w:val="20"/>
                <w:szCs w:val="20"/>
                <w:lang w:val="lv-LV"/>
              </w:rPr>
              <w:t>40-44 g.v</w:t>
            </w:r>
          </w:p>
          <w:p w14:paraId="5A497090" w14:textId="77777777" w:rsidR="00C674E7" w:rsidRPr="008E3DD0" w:rsidRDefault="00C674E7">
            <w:pPr>
              <w:pStyle w:val="WW-Default"/>
              <w:rPr>
                <w:sz w:val="20"/>
                <w:szCs w:val="20"/>
                <w:lang w:val="lv-LV"/>
              </w:rPr>
            </w:pPr>
            <w:r w:rsidRPr="008E3DD0">
              <w:rPr>
                <w:sz w:val="20"/>
                <w:szCs w:val="20"/>
                <w:lang w:val="lv-LV"/>
              </w:rPr>
              <w:t>45-49 g.v.</w:t>
            </w:r>
          </w:p>
          <w:p w14:paraId="4E702AE4" w14:textId="77777777" w:rsidR="00C674E7" w:rsidRPr="008E3DD0" w:rsidRDefault="00C674E7">
            <w:pPr>
              <w:pStyle w:val="WW-Default"/>
              <w:rPr>
                <w:sz w:val="20"/>
                <w:szCs w:val="20"/>
                <w:lang w:val="lv-LV"/>
              </w:rPr>
            </w:pPr>
            <w:r w:rsidRPr="008E3DD0">
              <w:rPr>
                <w:sz w:val="20"/>
                <w:szCs w:val="20"/>
                <w:lang w:val="lv-LV"/>
              </w:rPr>
              <w:t>50-54 g.v.</w:t>
            </w:r>
          </w:p>
        </w:tc>
        <w:tc>
          <w:tcPr>
            <w:tcW w:w="629" w:type="dxa"/>
            <w:tcBorders>
              <w:top w:val="single" w:sz="4" w:space="0" w:color="000000"/>
              <w:left w:val="single" w:sz="4" w:space="0" w:color="000000"/>
              <w:bottom w:val="single" w:sz="4" w:space="0" w:color="000000"/>
            </w:tcBorders>
            <w:shd w:val="clear" w:color="auto" w:fill="auto"/>
          </w:tcPr>
          <w:p w14:paraId="402A39DB" w14:textId="77777777" w:rsidR="00C674E7" w:rsidRPr="008E3DD0" w:rsidRDefault="00C674E7">
            <w:pPr>
              <w:suppressAutoHyphens w:val="0"/>
              <w:snapToGrid w:val="0"/>
              <w:rPr>
                <w:b/>
                <w:bCs/>
                <w:sz w:val="20"/>
                <w:szCs w:val="20"/>
                <w:lang w:val="lv-LV"/>
              </w:rPr>
            </w:pPr>
            <w:r w:rsidRPr="008E3DD0">
              <w:rPr>
                <w:b/>
                <w:bCs/>
                <w:sz w:val="20"/>
                <w:szCs w:val="20"/>
                <w:lang w:val="lv-LV"/>
              </w:rPr>
              <w:t>G</w:t>
            </w:r>
          </w:p>
          <w:p w14:paraId="2EFA55E9" w14:textId="77777777" w:rsidR="00C674E7" w:rsidRPr="008E3DD0" w:rsidRDefault="00C674E7">
            <w:pPr>
              <w:suppressAutoHyphens w:val="0"/>
              <w:rPr>
                <w:b/>
                <w:bCs/>
                <w:sz w:val="20"/>
                <w:szCs w:val="20"/>
                <w:lang w:val="lv-LV"/>
              </w:rPr>
            </w:pPr>
            <w:r w:rsidRPr="008E3DD0">
              <w:rPr>
                <w:b/>
                <w:bCs/>
                <w:sz w:val="20"/>
                <w:szCs w:val="20"/>
                <w:lang w:val="lv-LV"/>
              </w:rPr>
              <w:t>H</w:t>
            </w:r>
          </w:p>
          <w:p w14:paraId="54BE8CD5" w14:textId="77777777" w:rsidR="00C674E7" w:rsidRPr="008E3DD0" w:rsidRDefault="00C674E7">
            <w:pPr>
              <w:pStyle w:val="WW-Default"/>
              <w:rPr>
                <w:b/>
                <w:bCs/>
                <w:sz w:val="20"/>
                <w:szCs w:val="20"/>
                <w:lang w:val="lv-LV"/>
              </w:rPr>
            </w:pPr>
            <w:r w:rsidRPr="008E3DD0">
              <w:rPr>
                <w:b/>
                <w:bCs/>
                <w:sz w:val="20"/>
                <w:szCs w:val="20"/>
                <w:lang w:val="lv-LV"/>
              </w:rPr>
              <w:t>I</w:t>
            </w:r>
          </w:p>
          <w:p w14:paraId="2D2DA245" w14:textId="77777777" w:rsidR="00C674E7" w:rsidRPr="008E3DD0" w:rsidRDefault="00C674E7">
            <w:pPr>
              <w:pStyle w:val="WW-Default"/>
              <w:rPr>
                <w:b/>
                <w:bCs/>
                <w:sz w:val="20"/>
                <w:szCs w:val="20"/>
                <w:lang w:val="lv-LV"/>
              </w:rPr>
            </w:pPr>
            <w:r w:rsidRPr="008E3DD0">
              <w:rPr>
                <w:b/>
                <w:bCs/>
                <w:sz w:val="20"/>
                <w:szCs w:val="20"/>
                <w:lang w:val="lv-LV"/>
              </w:rPr>
              <w:t>J</w:t>
            </w:r>
          </w:p>
          <w:p w14:paraId="4AB6F134" w14:textId="77777777" w:rsidR="00C674E7" w:rsidRPr="008E3DD0" w:rsidRDefault="00C674E7">
            <w:pPr>
              <w:pStyle w:val="WW-Default"/>
              <w:rPr>
                <w:b/>
                <w:bCs/>
                <w:sz w:val="20"/>
                <w:szCs w:val="20"/>
                <w:lang w:val="lv-LV"/>
              </w:rPr>
            </w:pPr>
            <w:r w:rsidRPr="008E3DD0">
              <w:rPr>
                <w:b/>
                <w:bCs/>
                <w:sz w:val="20"/>
                <w:szCs w:val="20"/>
                <w:lang w:val="lv-LV"/>
              </w:rPr>
              <w:t>K</w:t>
            </w:r>
          </w:p>
          <w:p w14:paraId="6750444F" w14:textId="77777777" w:rsidR="00C674E7" w:rsidRPr="008E3DD0" w:rsidRDefault="00C674E7">
            <w:pPr>
              <w:pStyle w:val="WW-Default"/>
              <w:rPr>
                <w:b/>
                <w:bCs/>
                <w:sz w:val="20"/>
                <w:szCs w:val="20"/>
                <w:lang w:val="lv-LV"/>
              </w:rPr>
            </w:pPr>
            <w:r w:rsidRPr="008E3DD0">
              <w:rPr>
                <w:b/>
                <w:bCs/>
                <w:sz w:val="20"/>
                <w:szCs w:val="20"/>
                <w:lang w:val="lv-LV"/>
              </w:rPr>
              <w:t>L</w:t>
            </w:r>
          </w:p>
          <w:p w14:paraId="0D598489" w14:textId="77777777" w:rsidR="00C674E7" w:rsidRPr="008E3DD0" w:rsidRDefault="00C674E7">
            <w:pPr>
              <w:pStyle w:val="WW-Default"/>
              <w:rPr>
                <w:b/>
                <w:bCs/>
                <w:sz w:val="20"/>
                <w:szCs w:val="20"/>
                <w:lang w:val="lv-LV"/>
              </w:rPr>
            </w:pPr>
            <w:r w:rsidRPr="008E3DD0">
              <w:rPr>
                <w:b/>
                <w:bCs/>
                <w:sz w:val="20"/>
                <w:szCs w:val="20"/>
                <w:lang w:val="lv-LV"/>
              </w:rPr>
              <w:t>M</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14:paraId="3E3E3C95" w14:textId="77777777" w:rsidR="00C674E7" w:rsidRPr="008E3DD0" w:rsidRDefault="00C674E7">
            <w:pPr>
              <w:pStyle w:val="WW-Default"/>
              <w:snapToGrid w:val="0"/>
              <w:rPr>
                <w:sz w:val="20"/>
                <w:szCs w:val="20"/>
                <w:lang w:val="lv-LV"/>
              </w:rPr>
            </w:pPr>
            <w:r w:rsidRPr="008E3DD0">
              <w:rPr>
                <w:sz w:val="20"/>
                <w:szCs w:val="20"/>
                <w:lang w:val="lv-LV"/>
              </w:rPr>
              <w:t>55-59 g.v</w:t>
            </w:r>
          </w:p>
          <w:p w14:paraId="74A6FE89" w14:textId="77777777" w:rsidR="00C674E7" w:rsidRPr="008E3DD0" w:rsidRDefault="00C674E7">
            <w:pPr>
              <w:suppressAutoHyphens w:val="0"/>
              <w:rPr>
                <w:sz w:val="20"/>
                <w:szCs w:val="20"/>
                <w:lang w:val="lv-LV"/>
              </w:rPr>
            </w:pPr>
            <w:r w:rsidRPr="008E3DD0">
              <w:rPr>
                <w:sz w:val="20"/>
                <w:szCs w:val="20"/>
                <w:lang w:val="lv-LV"/>
              </w:rPr>
              <w:t>60-64 g.v.</w:t>
            </w:r>
          </w:p>
          <w:p w14:paraId="457FC8E0" w14:textId="77777777" w:rsidR="00C674E7" w:rsidRPr="008E3DD0" w:rsidRDefault="00C674E7">
            <w:pPr>
              <w:suppressAutoHyphens w:val="0"/>
              <w:rPr>
                <w:sz w:val="20"/>
                <w:szCs w:val="20"/>
                <w:lang w:val="lv-LV"/>
              </w:rPr>
            </w:pPr>
            <w:r w:rsidRPr="008E3DD0">
              <w:rPr>
                <w:sz w:val="20"/>
                <w:szCs w:val="20"/>
                <w:lang w:val="lv-LV"/>
              </w:rPr>
              <w:t xml:space="preserve"> 65-69 g.v.</w:t>
            </w:r>
          </w:p>
          <w:p w14:paraId="524A23FF" w14:textId="77777777" w:rsidR="00C674E7" w:rsidRPr="008E3DD0" w:rsidRDefault="00C674E7">
            <w:pPr>
              <w:pStyle w:val="WW-Default"/>
              <w:rPr>
                <w:sz w:val="20"/>
                <w:szCs w:val="20"/>
                <w:lang w:val="lv-LV"/>
              </w:rPr>
            </w:pPr>
            <w:r w:rsidRPr="008E3DD0">
              <w:rPr>
                <w:sz w:val="20"/>
                <w:szCs w:val="20"/>
                <w:lang w:val="lv-LV"/>
              </w:rPr>
              <w:t xml:space="preserve">70-74 g.v. </w:t>
            </w:r>
          </w:p>
          <w:p w14:paraId="0153D9B0" w14:textId="77777777" w:rsidR="00C674E7" w:rsidRPr="008E3DD0" w:rsidRDefault="00C674E7">
            <w:pPr>
              <w:pStyle w:val="WW-Default"/>
              <w:rPr>
                <w:sz w:val="20"/>
                <w:szCs w:val="20"/>
                <w:lang w:val="lv-LV"/>
              </w:rPr>
            </w:pPr>
            <w:r w:rsidRPr="008E3DD0">
              <w:rPr>
                <w:sz w:val="20"/>
                <w:szCs w:val="20"/>
                <w:lang w:val="lv-LV"/>
              </w:rPr>
              <w:t>75-79 g.v.</w:t>
            </w:r>
          </w:p>
          <w:p w14:paraId="08D2E592" w14:textId="77777777" w:rsidR="00C674E7" w:rsidRPr="008E3DD0" w:rsidRDefault="00C674E7">
            <w:pPr>
              <w:pStyle w:val="WW-Default"/>
              <w:rPr>
                <w:sz w:val="20"/>
                <w:szCs w:val="20"/>
                <w:lang w:val="lv-LV"/>
              </w:rPr>
            </w:pPr>
            <w:r w:rsidRPr="008E3DD0">
              <w:rPr>
                <w:sz w:val="20"/>
                <w:szCs w:val="20"/>
                <w:lang w:val="lv-LV"/>
              </w:rPr>
              <w:t>80-84 g.v.</w:t>
            </w:r>
          </w:p>
          <w:p w14:paraId="1DBDC119" w14:textId="77777777" w:rsidR="00C674E7" w:rsidRPr="008E3DD0" w:rsidRDefault="00C674E7">
            <w:pPr>
              <w:pStyle w:val="WW-Default"/>
              <w:rPr>
                <w:sz w:val="20"/>
                <w:szCs w:val="20"/>
                <w:lang w:val="lv-LV"/>
              </w:rPr>
            </w:pPr>
            <w:r w:rsidRPr="008E3DD0">
              <w:rPr>
                <w:sz w:val="20"/>
                <w:szCs w:val="20"/>
                <w:lang w:val="lv-LV"/>
              </w:rPr>
              <w:t>85-89 g.v.</w:t>
            </w:r>
          </w:p>
        </w:tc>
      </w:tr>
    </w:tbl>
    <w:p w14:paraId="53A1EA1D" w14:textId="77777777" w:rsidR="00C674E7" w:rsidRDefault="00C674E7">
      <w:pPr>
        <w:suppressAutoHyphens w:val="0"/>
      </w:pPr>
    </w:p>
    <w:p w14:paraId="059F3970" w14:textId="77777777" w:rsidR="00910025" w:rsidRDefault="00910025">
      <w:pPr>
        <w:suppressAutoHyphens w:val="0"/>
      </w:pPr>
    </w:p>
    <w:p w14:paraId="486B1FDB" w14:textId="77777777" w:rsidR="005A0FA2" w:rsidRDefault="005A0FA2">
      <w:pPr>
        <w:suppressAutoHyphens w:val="0"/>
      </w:pPr>
    </w:p>
    <w:p w14:paraId="50B1E7CE" w14:textId="77777777" w:rsidR="005A0FA2" w:rsidRDefault="005A0FA2">
      <w:pPr>
        <w:suppressAutoHyphens w:val="0"/>
      </w:pPr>
    </w:p>
    <w:p w14:paraId="54169C1B" w14:textId="77777777" w:rsidR="005A0FA2" w:rsidRDefault="005A0FA2">
      <w:pPr>
        <w:suppressAutoHyphens w:val="0"/>
      </w:pPr>
    </w:p>
    <w:p w14:paraId="026FA296" w14:textId="77777777" w:rsidR="005A0FA2" w:rsidRDefault="005A0FA2">
      <w:pPr>
        <w:suppressAutoHyphens w:val="0"/>
      </w:pPr>
    </w:p>
    <w:p w14:paraId="54E51989" w14:textId="77777777" w:rsidR="000D051E" w:rsidRDefault="000D051E">
      <w:pPr>
        <w:suppressAutoHyphens w:val="0"/>
      </w:pPr>
    </w:p>
    <w:p w14:paraId="74116DEA" w14:textId="77777777" w:rsidR="000D051E" w:rsidRDefault="000D051E">
      <w:pPr>
        <w:suppressAutoHyphens w:val="0"/>
      </w:pPr>
    </w:p>
    <w:p w14:paraId="5BB29F58" w14:textId="77777777" w:rsidR="000D051E" w:rsidRDefault="000D051E">
      <w:pPr>
        <w:suppressAutoHyphens w:val="0"/>
      </w:pPr>
    </w:p>
    <w:p w14:paraId="0FBD01C1" w14:textId="77777777" w:rsidR="005A0FA2" w:rsidRDefault="005A0FA2">
      <w:pPr>
        <w:suppressAutoHyphens w:val="0"/>
      </w:pPr>
    </w:p>
    <w:p w14:paraId="60F8F180" w14:textId="77777777" w:rsidR="005A0FA2" w:rsidRDefault="005A0FA2">
      <w:pPr>
        <w:suppressAutoHyphens w:val="0"/>
      </w:pPr>
    </w:p>
    <w:tbl>
      <w:tblPr>
        <w:tblW w:w="0" w:type="auto"/>
        <w:tblInd w:w="92" w:type="dxa"/>
        <w:tblLayout w:type="fixed"/>
        <w:tblLook w:val="0000" w:firstRow="0" w:lastRow="0" w:firstColumn="0" w:lastColumn="0" w:noHBand="0" w:noVBand="0"/>
      </w:tblPr>
      <w:tblGrid>
        <w:gridCol w:w="2143"/>
        <w:gridCol w:w="7316"/>
      </w:tblGrid>
      <w:tr w:rsidR="00C674E7" w:rsidRPr="003F77A5" w14:paraId="213D0049" w14:textId="77777777" w:rsidTr="006755FF">
        <w:trPr>
          <w:trHeight w:val="645"/>
        </w:trPr>
        <w:tc>
          <w:tcPr>
            <w:tcW w:w="9459" w:type="dxa"/>
            <w:gridSpan w:val="2"/>
            <w:shd w:val="clear" w:color="auto" w:fill="auto"/>
          </w:tcPr>
          <w:p w14:paraId="4955A8AC" w14:textId="77777777" w:rsidR="00C674E7" w:rsidRPr="006755FF" w:rsidRDefault="00C674E7">
            <w:pPr>
              <w:snapToGrid w:val="0"/>
              <w:jc w:val="center"/>
              <w:rPr>
                <w:lang w:val="lv-LV"/>
              </w:rPr>
            </w:pPr>
            <w:r w:rsidRPr="006755FF">
              <w:rPr>
                <w:lang w:val="lv-LV"/>
              </w:rPr>
              <w:lastRenderedPageBreak/>
              <w:t>Sacensību programma:</w:t>
            </w:r>
          </w:p>
          <w:p w14:paraId="76349AE9" w14:textId="77777777" w:rsidR="00680C11" w:rsidRPr="006755FF" w:rsidRDefault="00680C11" w:rsidP="00680C11">
            <w:pPr>
              <w:snapToGrid w:val="0"/>
              <w:rPr>
                <w:lang w:val="lv-LV"/>
              </w:rPr>
            </w:pPr>
          </w:p>
          <w:p w14:paraId="5B27C0F9" w14:textId="7F105210" w:rsidR="00680C11" w:rsidRPr="006755FF" w:rsidRDefault="00F004EA" w:rsidP="00680C11">
            <w:pPr>
              <w:snapToGrid w:val="0"/>
              <w:rPr>
                <w:lang w:val="lv-LV"/>
              </w:rPr>
            </w:pPr>
            <w:r w:rsidRPr="006755FF">
              <w:rPr>
                <w:lang w:val="lv-LV"/>
              </w:rPr>
              <w:t>Starts</w:t>
            </w:r>
            <w:r w:rsidR="00680C11" w:rsidRPr="006755FF">
              <w:rPr>
                <w:lang w:val="lv-LV"/>
              </w:rPr>
              <w:t xml:space="preserve"> plkst. 1</w:t>
            </w:r>
            <w:r w:rsidR="00002669" w:rsidRPr="003F77A5">
              <w:rPr>
                <w:lang w:val="en-US"/>
              </w:rPr>
              <w:t>2</w:t>
            </w:r>
            <w:r w:rsidR="00680C11" w:rsidRPr="006755FF">
              <w:rPr>
                <w:lang w:val="lv-LV"/>
              </w:rPr>
              <w:t>:00</w:t>
            </w:r>
            <w:r w:rsidRPr="006755FF">
              <w:rPr>
                <w:lang w:val="lv-LV"/>
              </w:rPr>
              <w:t xml:space="preserve"> </w:t>
            </w:r>
            <w:r w:rsidRPr="006755FF">
              <w:rPr>
                <w:lang w:val="en-US"/>
              </w:rPr>
              <w:t>(</w:t>
            </w:r>
            <w:proofErr w:type="spellStart"/>
            <w:r w:rsidRPr="006755FF">
              <w:rPr>
                <w:lang w:val="en-US"/>
              </w:rPr>
              <w:t>iesildīšanās</w:t>
            </w:r>
            <w:proofErr w:type="spellEnd"/>
            <w:r w:rsidRPr="006755FF">
              <w:rPr>
                <w:lang w:val="en-US"/>
              </w:rPr>
              <w:t xml:space="preserve"> –1</w:t>
            </w:r>
            <w:r w:rsidR="00002669" w:rsidRPr="003F77A5">
              <w:rPr>
                <w:lang w:val="en-US"/>
              </w:rPr>
              <w:t>1</w:t>
            </w:r>
            <w:r w:rsidRPr="006755FF">
              <w:rPr>
                <w:lang w:val="en-US"/>
              </w:rPr>
              <w:t>:15)</w:t>
            </w:r>
          </w:p>
          <w:p w14:paraId="1F22F2B1" w14:textId="77777777" w:rsidR="00680C11" w:rsidRPr="006755FF" w:rsidRDefault="00680C11" w:rsidP="00680C11">
            <w:pPr>
              <w:rPr>
                <w:lang w:val="lv-LV"/>
              </w:rPr>
            </w:pPr>
          </w:p>
          <w:p w14:paraId="1AC528CD" w14:textId="77777777" w:rsidR="00680C11" w:rsidRPr="006755FF" w:rsidRDefault="00680C11" w:rsidP="00680C11">
            <w:pPr>
              <w:rPr>
                <w:b/>
                <w:i/>
                <w:lang w:val="lv-LV"/>
              </w:rPr>
            </w:pPr>
            <w:r w:rsidRPr="006755FF">
              <w:rPr>
                <w:b/>
                <w:i/>
                <w:lang w:val="lv-LV"/>
              </w:rPr>
              <w:t>50</w:t>
            </w:r>
            <w:r w:rsidRPr="006755FF">
              <w:rPr>
                <w:b/>
                <w:i/>
                <w:lang w:val="en-US"/>
              </w:rPr>
              <w:t xml:space="preserve"> </w:t>
            </w:r>
            <w:r w:rsidRPr="006755FF">
              <w:rPr>
                <w:b/>
                <w:i/>
                <w:lang w:val="lv-LV"/>
              </w:rPr>
              <w:t>m b/s sportistiem ar ierobežotām kustību iespējām</w:t>
            </w:r>
          </w:p>
          <w:p w14:paraId="266C70B9" w14:textId="7A715EE9" w:rsidR="000D051E" w:rsidRPr="006755FF" w:rsidRDefault="000D051E" w:rsidP="00680C11">
            <w:pPr>
              <w:rPr>
                <w:lang w:val="lv-LV"/>
              </w:rPr>
            </w:pPr>
            <w:r w:rsidRPr="006755FF">
              <w:rPr>
                <w:lang w:val="lv-LV"/>
              </w:rPr>
              <w:t>100m komplekss (siev., vir.)</w:t>
            </w:r>
          </w:p>
          <w:p w14:paraId="18BAF24D" w14:textId="77777777" w:rsidR="00680C11" w:rsidRPr="006755FF" w:rsidRDefault="00680C11" w:rsidP="00680C11">
            <w:pPr>
              <w:rPr>
                <w:lang w:val="lv-LV"/>
              </w:rPr>
            </w:pPr>
            <w:r w:rsidRPr="006755FF">
              <w:rPr>
                <w:lang w:val="lv-LV"/>
              </w:rPr>
              <w:t>200m brīvais stils (siev.,vīr.)</w:t>
            </w:r>
          </w:p>
          <w:p w14:paraId="56EE45CB" w14:textId="77777777" w:rsidR="00680C11" w:rsidRPr="006755FF" w:rsidRDefault="00680C11" w:rsidP="00680C11">
            <w:pPr>
              <w:rPr>
                <w:lang w:val="lv-LV"/>
              </w:rPr>
            </w:pPr>
            <w:r w:rsidRPr="006755FF">
              <w:rPr>
                <w:lang w:val="lv-LV"/>
              </w:rPr>
              <w:t>200m uz muguras (siev.,vīr.)</w:t>
            </w:r>
          </w:p>
          <w:p w14:paraId="0DF86413" w14:textId="77777777" w:rsidR="00680C11" w:rsidRPr="006755FF" w:rsidRDefault="00680C11" w:rsidP="00680C11">
            <w:pPr>
              <w:rPr>
                <w:lang w:val="lv-LV"/>
              </w:rPr>
            </w:pPr>
            <w:r w:rsidRPr="006755FF">
              <w:rPr>
                <w:lang w:val="lv-LV"/>
              </w:rPr>
              <w:t xml:space="preserve">200m brass (siev.,vīr.) </w:t>
            </w:r>
          </w:p>
          <w:p w14:paraId="0D23F2E4" w14:textId="77777777" w:rsidR="00680C11" w:rsidRPr="006755FF" w:rsidRDefault="00680C11" w:rsidP="00680C11">
            <w:pPr>
              <w:rPr>
                <w:lang w:val="lv-LV"/>
              </w:rPr>
            </w:pPr>
            <w:r w:rsidRPr="006755FF">
              <w:rPr>
                <w:lang w:val="lv-LV"/>
              </w:rPr>
              <w:t>200m tauriņstils (siev.,vīr.)</w:t>
            </w:r>
          </w:p>
          <w:p w14:paraId="3729BAF8" w14:textId="77777777" w:rsidR="00680C11" w:rsidRPr="006755FF" w:rsidRDefault="00680C11" w:rsidP="00680C11">
            <w:pPr>
              <w:rPr>
                <w:lang w:val="lv-LV"/>
              </w:rPr>
            </w:pPr>
            <w:r w:rsidRPr="006755FF">
              <w:rPr>
                <w:lang w:val="lv-LV"/>
              </w:rPr>
              <w:t>200m komplekss (siev.,vīr.)</w:t>
            </w:r>
          </w:p>
          <w:p w14:paraId="56F68107" w14:textId="77777777" w:rsidR="00680C11" w:rsidRPr="006755FF" w:rsidRDefault="00680C11" w:rsidP="00680C11">
            <w:pPr>
              <w:rPr>
                <w:sz w:val="10"/>
                <w:szCs w:val="10"/>
                <w:lang w:val="lv-LV"/>
              </w:rPr>
            </w:pPr>
          </w:p>
          <w:p w14:paraId="49C0C794" w14:textId="51EBEB23" w:rsidR="00680C11" w:rsidRPr="006755FF" w:rsidRDefault="00002669" w:rsidP="00680C11">
            <w:pPr>
              <w:rPr>
                <w:lang w:val="lv-LV"/>
              </w:rPr>
            </w:pPr>
            <w:r w:rsidRPr="006755FF">
              <w:rPr>
                <w:lang w:val="lv-LV"/>
              </w:rPr>
              <w:t xml:space="preserve">Pārtraukums </w:t>
            </w:r>
            <w:r w:rsidRPr="006755FF">
              <w:t>2</w:t>
            </w:r>
            <w:r w:rsidRPr="003F77A5">
              <w:rPr>
                <w:lang w:val="en-US"/>
              </w:rPr>
              <w:t>0</w:t>
            </w:r>
            <w:r w:rsidR="00680C11" w:rsidRPr="006755FF">
              <w:rPr>
                <w:lang w:val="lv-LV"/>
              </w:rPr>
              <w:t xml:space="preserve"> minūtes</w:t>
            </w:r>
          </w:p>
          <w:p w14:paraId="03B55109" w14:textId="77777777" w:rsidR="00680C11" w:rsidRPr="006755FF" w:rsidRDefault="00680C11" w:rsidP="00680C11">
            <w:pPr>
              <w:rPr>
                <w:sz w:val="10"/>
                <w:szCs w:val="10"/>
                <w:lang w:val="lv-LV"/>
              </w:rPr>
            </w:pPr>
          </w:p>
          <w:p w14:paraId="5DF278B2" w14:textId="77777777" w:rsidR="00680C11" w:rsidRPr="006755FF" w:rsidRDefault="00680C11" w:rsidP="00680C11">
            <w:pPr>
              <w:rPr>
                <w:lang w:val="lv-LV"/>
              </w:rPr>
            </w:pPr>
            <w:r w:rsidRPr="006755FF">
              <w:rPr>
                <w:lang w:val="lv-LV"/>
              </w:rPr>
              <w:t>50m brīvais stils (siev.,vīr.)</w:t>
            </w:r>
          </w:p>
          <w:p w14:paraId="3A0D27DF" w14:textId="77777777" w:rsidR="00680C11" w:rsidRPr="006755FF" w:rsidRDefault="00680C11" w:rsidP="00680C11">
            <w:pPr>
              <w:rPr>
                <w:lang w:val="lv-LV"/>
              </w:rPr>
            </w:pPr>
            <w:r w:rsidRPr="006755FF">
              <w:rPr>
                <w:lang w:val="lv-LV"/>
              </w:rPr>
              <w:t>50m uz muguras (siev.,vīr.)</w:t>
            </w:r>
          </w:p>
          <w:p w14:paraId="25BF5C5F" w14:textId="77777777" w:rsidR="00680C11" w:rsidRPr="006755FF" w:rsidRDefault="00680C11" w:rsidP="00680C11">
            <w:pPr>
              <w:rPr>
                <w:lang w:val="lv-LV"/>
              </w:rPr>
            </w:pPr>
            <w:r w:rsidRPr="006755FF">
              <w:rPr>
                <w:lang w:val="lv-LV"/>
              </w:rPr>
              <w:t>50m brass  (siev.,vīr.)</w:t>
            </w:r>
          </w:p>
          <w:p w14:paraId="3947717E" w14:textId="77777777" w:rsidR="00680C11" w:rsidRPr="006755FF" w:rsidRDefault="00680C11" w:rsidP="00680C11">
            <w:pPr>
              <w:rPr>
                <w:lang w:val="lv-LV"/>
              </w:rPr>
            </w:pPr>
            <w:r w:rsidRPr="006755FF">
              <w:rPr>
                <w:lang w:val="lv-LV"/>
              </w:rPr>
              <w:t>50m tauriņstils (siev.,vīr.)</w:t>
            </w:r>
          </w:p>
          <w:p w14:paraId="04D9C578" w14:textId="77777777" w:rsidR="005A0FA2" w:rsidRPr="006755FF" w:rsidRDefault="005A0FA2" w:rsidP="005A0FA2">
            <w:pPr>
              <w:rPr>
                <w:lang w:val="lv-LV"/>
              </w:rPr>
            </w:pPr>
            <w:r w:rsidRPr="006755FF">
              <w:rPr>
                <w:lang w:val="lv-LV"/>
              </w:rPr>
              <w:t>400m brīvais stils (siev.,vīr.)</w:t>
            </w:r>
          </w:p>
          <w:p w14:paraId="31794624" w14:textId="066A52A0" w:rsidR="005A0FA2" w:rsidRPr="006755FF" w:rsidRDefault="005A0FA2" w:rsidP="005A0FA2">
            <w:pPr>
              <w:rPr>
                <w:lang w:val="lv-LV"/>
              </w:rPr>
            </w:pPr>
            <w:r w:rsidRPr="006755FF">
              <w:rPr>
                <w:lang w:val="lv-LV"/>
              </w:rPr>
              <w:t>400m komplekss (siev.,vīr.)</w:t>
            </w:r>
          </w:p>
          <w:p w14:paraId="148499BD" w14:textId="0F74F772" w:rsidR="0006211B" w:rsidRPr="006755FF" w:rsidRDefault="00835586" w:rsidP="00680C11">
            <w:pPr>
              <w:rPr>
                <w:b/>
                <w:sz w:val="10"/>
                <w:szCs w:val="10"/>
                <w:lang w:val="lv-LV"/>
              </w:rPr>
            </w:pPr>
            <w:r w:rsidRPr="006755FF">
              <w:rPr>
                <w:b/>
                <w:lang w:val="lv-LV"/>
              </w:rPr>
              <w:t>Jautr</w:t>
            </w:r>
            <w:r w:rsidR="009D761F" w:rsidRPr="006755FF">
              <w:rPr>
                <w:b/>
                <w:lang w:val="lv-LV"/>
              </w:rPr>
              <w:t>a</w:t>
            </w:r>
            <w:r w:rsidRPr="006755FF">
              <w:rPr>
                <w:b/>
                <w:lang w:val="lv-LV"/>
              </w:rPr>
              <w:t xml:space="preserve"> stafete</w:t>
            </w:r>
          </w:p>
          <w:p w14:paraId="3994EC60" w14:textId="77777777" w:rsidR="00680C11" w:rsidRPr="006755FF" w:rsidRDefault="00680C11" w:rsidP="00680C11">
            <w:pPr>
              <w:snapToGrid w:val="0"/>
              <w:rPr>
                <w:lang w:val="lv-LV"/>
              </w:rPr>
            </w:pPr>
          </w:p>
        </w:tc>
      </w:tr>
      <w:tr w:rsidR="00C674E7" w:rsidRPr="003F77A5" w14:paraId="2C605DBB" w14:textId="77777777" w:rsidTr="006755FF">
        <w:trPr>
          <w:trHeight w:val="765"/>
        </w:trPr>
        <w:tc>
          <w:tcPr>
            <w:tcW w:w="2143" w:type="dxa"/>
            <w:shd w:val="clear" w:color="auto" w:fill="auto"/>
          </w:tcPr>
          <w:p w14:paraId="3C40A917" w14:textId="77777777" w:rsidR="00C674E7" w:rsidRPr="006755FF" w:rsidRDefault="00C674E7">
            <w:pPr>
              <w:snapToGrid w:val="0"/>
              <w:ind w:left="-24"/>
              <w:rPr>
                <w:lang w:val="lv-LV"/>
              </w:rPr>
            </w:pPr>
            <w:r w:rsidRPr="006755FF">
              <w:rPr>
                <w:lang w:val="lv-LV"/>
              </w:rPr>
              <w:t>Apbalvošana</w:t>
            </w:r>
          </w:p>
          <w:p w14:paraId="17A3B684" w14:textId="77777777" w:rsidR="00C674E7" w:rsidRPr="006755FF" w:rsidRDefault="00C674E7">
            <w:pPr>
              <w:ind w:left="-24"/>
              <w:rPr>
                <w:lang w:val="lv-LV"/>
              </w:rPr>
            </w:pPr>
          </w:p>
        </w:tc>
        <w:tc>
          <w:tcPr>
            <w:tcW w:w="7316" w:type="dxa"/>
            <w:shd w:val="clear" w:color="auto" w:fill="auto"/>
          </w:tcPr>
          <w:p w14:paraId="7E9DB3A6" w14:textId="62503FE2" w:rsidR="00C674E7" w:rsidRPr="006755FF" w:rsidRDefault="00C674E7">
            <w:pPr>
              <w:suppressAutoHyphens w:val="0"/>
              <w:snapToGrid w:val="0"/>
              <w:rPr>
                <w:lang w:val="lv-LV"/>
              </w:rPr>
            </w:pPr>
            <w:r w:rsidRPr="006755FF">
              <w:rPr>
                <w:lang w:val="lv-LV"/>
              </w:rPr>
              <w:t xml:space="preserve">Visi dalībnieki saņems </w:t>
            </w:r>
            <w:r w:rsidR="001C449F" w:rsidRPr="006755FF">
              <w:rPr>
                <w:lang w:val="lv-LV"/>
              </w:rPr>
              <w:t>diplom</w:t>
            </w:r>
            <w:r w:rsidRPr="006755FF">
              <w:rPr>
                <w:lang w:val="lv-LV"/>
              </w:rPr>
              <w:t>us</w:t>
            </w:r>
            <w:r w:rsidR="00B67DF8" w:rsidRPr="006755FF">
              <w:rPr>
                <w:lang w:val="lv-LV"/>
              </w:rPr>
              <w:t xml:space="preserve">, </w:t>
            </w:r>
            <w:r w:rsidR="00B15A62" w:rsidRPr="006755FF">
              <w:rPr>
                <w:lang w:val="lv-LV"/>
              </w:rPr>
              <w:t>u</w:t>
            </w:r>
            <w:r w:rsidR="00B67DF8" w:rsidRPr="006755FF">
              <w:rPr>
                <w:lang w:val="lv-LV"/>
              </w:rPr>
              <w:t>zvārētāji arī</w:t>
            </w:r>
            <w:r w:rsidR="000D051E" w:rsidRPr="006755FF">
              <w:rPr>
                <w:lang w:val="lv-LV"/>
              </w:rPr>
              <w:t xml:space="preserve"> medaļas </w:t>
            </w:r>
            <w:r w:rsidRPr="006755FF">
              <w:rPr>
                <w:lang w:val="lv-LV"/>
              </w:rPr>
              <w:t xml:space="preserve">par piedalīšanos sacensībās. </w:t>
            </w:r>
          </w:p>
          <w:p w14:paraId="690FC08D" w14:textId="77777777" w:rsidR="000D051E" w:rsidRPr="006755FF" w:rsidRDefault="00AD6D0F" w:rsidP="000B071D">
            <w:pPr>
              <w:suppressAutoHyphens w:val="0"/>
              <w:rPr>
                <w:lang w:val="lv-LV"/>
              </w:rPr>
            </w:pPr>
            <w:r w:rsidRPr="006755FF">
              <w:rPr>
                <w:lang w:val="lv-LV"/>
              </w:rPr>
              <w:t>6 labākās sievietes un 6</w:t>
            </w:r>
            <w:r w:rsidR="00C674E7" w:rsidRPr="006755FF">
              <w:rPr>
                <w:lang w:val="lv-LV"/>
              </w:rPr>
              <w:t xml:space="preserve"> labākie vīrieši (saskaņā ar </w:t>
            </w:r>
            <w:r w:rsidR="000B071D" w:rsidRPr="006755FF">
              <w:rPr>
                <w:rFonts w:ascii="ProximaNova" w:eastAsia="Times New Roman" w:hAnsi="ProximaNova" w:cs="Arial"/>
                <w:lang w:val="en-US" w:eastAsia="en-US"/>
              </w:rPr>
              <w:t>D</w:t>
            </w:r>
            <w:r w:rsidR="006A1733" w:rsidRPr="006755FF">
              <w:rPr>
                <w:rFonts w:ascii="ProximaNova" w:eastAsia="Times New Roman" w:hAnsi="ProximaNova" w:cs="Arial"/>
                <w:lang w:val="en-US" w:eastAsia="en-US"/>
              </w:rPr>
              <w:t>SV Master Performance Table</w:t>
            </w:r>
            <w:r w:rsidR="00C674E7" w:rsidRPr="006755FF">
              <w:rPr>
                <w:lang w:val="lv-LV"/>
              </w:rPr>
              <w:t xml:space="preserve">) tiks apbalvoti ar vērtīgām balvām. </w:t>
            </w:r>
          </w:p>
          <w:p w14:paraId="0301F55F" w14:textId="57671DD2" w:rsidR="00C674E7" w:rsidRPr="006755FF" w:rsidRDefault="00C674E7" w:rsidP="000B071D">
            <w:pPr>
              <w:suppressAutoHyphens w:val="0"/>
              <w:rPr>
                <w:lang w:val="lv-LV"/>
              </w:rPr>
            </w:pPr>
            <w:r w:rsidRPr="006755FF">
              <w:rPr>
                <w:lang w:val="lv-LV"/>
              </w:rPr>
              <w:t>Punkti tiks skaitīti par 2 distanču augstvērtīgākajiem rezultātiem</w:t>
            </w:r>
            <w:r w:rsidR="000D051E" w:rsidRPr="006755FF">
              <w:rPr>
                <w:lang w:val="lv-LV"/>
              </w:rPr>
              <w:t>, pie kā vienai no distancei obligāti jābūt 200m vai 400m</w:t>
            </w:r>
            <w:r w:rsidRPr="006755FF">
              <w:rPr>
                <w:lang w:val="lv-LV"/>
              </w:rPr>
              <w:t xml:space="preserve">. </w:t>
            </w:r>
          </w:p>
          <w:p w14:paraId="0F1ED1B9" w14:textId="095A9C71" w:rsidR="00C674E7" w:rsidRPr="006755FF" w:rsidRDefault="00C674E7" w:rsidP="00185107">
            <w:pPr>
              <w:suppressAutoHyphens w:val="0"/>
              <w:rPr>
                <w:lang w:val="lv-LV"/>
              </w:rPr>
            </w:pPr>
            <w:r w:rsidRPr="006755FF">
              <w:rPr>
                <w:lang w:val="lv-LV"/>
              </w:rPr>
              <w:t>Sportists (-e) vecumā no 40 gadiem un vairāk, par distanci 400m b/s, savācot li</w:t>
            </w:r>
            <w:r w:rsidR="000B071D" w:rsidRPr="006755FF">
              <w:rPr>
                <w:lang w:val="lv-LV"/>
              </w:rPr>
              <w:t xml:space="preserve">elāko punktu skaitu (saskaņā ar </w:t>
            </w:r>
            <w:r w:rsidR="000B071D" w:rsidRPr="006755FF">
              <w:rPr>
                <w:rFonts w:ascii="ProximaNova" w:eastAsia="Times New Roman" w:hAnsi="ProximaNova" w:cs="Arial"/>
                <w:lang w:val="en-US" w:eastAsia="en-US"/>
              </w:rPr>
              <w:t>D</w:t>
            </w:r>
            <w:r w:rsidR="006A1733" w:rsidRPr="006755FF">
              <w:rPr>
                <w:rFonts w:ascii="ProximaNova" w:eastAsia="Times New Roman" w:hAnsi="ProximaNova" w:cs="Arial"/>
                <w:lang w:val="en-US" w:eastAsia="en-US"/>
              </w:rPr>
              <w:t>SV Master Performance Table</w:t>
            </w:r>
            <w:r w:rsidR="000B071D" w:rsidRPr="006755FF">
              <w:rPr>
                <w:lang w:val="lv-LV"/>
              </w:rPr>
              <w:t>)</w:t>
            </w:r>
            <w:r w:rsidRPr="006755FF">
              <w:rPr>
                <w:lang w:val="lv-LV"/>
              </w:rPr>
              <w:t xml:space="preserve">, saņems ceļojošo kausu “Bronzas bebru”. </w:t>
            </w:r>
          </w:p>
        </w:tc>
      </w:tr>
      <w:tr w:rsidR="00C674E7" w:rsidRPr="003F77A5" w14:paraId="5DEF9CF6" w14:textId="77777777" w:rsidTr="006755FF">
        <w:trPr>
          <w:trHeight w:val="305"/>
        </w:trPr>
        <w:tc>
          <w:tcPr>
            <w:tcW w:w="2143" w:type="dxa"/>
            <w:shd w:val="clear" w:color="auto" w:fill="auto"/>
          </w:tcPr>
          <w:p w14:paraId="07F89944" w14:textId="77777777" w:rsidR="00C674E7" w:rsidRPr="006755FF" w:rsidRDefault="00C674E7">
            <w:pPr>
              <w:tabs>
                <w:tab w:val="left" w:pos="2580"/>
              </w:tabs>
              <w:snapToGrid w:val="0"/>
              <w:ind w:left="-24"/>
              <w:rPr>
                <w:lang w:val="lv-LV"/>
              </w:rPr>
            </w:pPr>
            <w:r w:rsidRPr="006755FF">
              <w:rPr>
                <w:lang w:val="lv-LV"/>
              </w:rPr>
              <w:t>Bankets</w:t>
            </w:r>
          </w:p>
        </w:tc>
        <w:tc>
          <w:tcPr>
            <w:tcW w:w="7316" w:type="dxa"/>
            <w:shd w:val="clear" w:color="auto" w:fill="auto"/>
          </w:tcPr>
          <w:p w14:paraId="671C805F" w14:textId="6A1712FB" w:rsidR="00C674E7" w:rsidRPr="006755FF" w:rsidRDefault="008E5084" w:rsidP="008E5084">
            <w:pPr>
              <w:snapToGrid w:val="0"/>
              <w:rPr>
                <w:lang w:val="lv-LV"/>
              </w:rPr>
            </w:pPr>
            <w:r w:rsidRPr="006755FF">
              <w:rPr>
                <w:lang w:val="lv-LV"/>
              </w:rPr>
              <w:t xml:space="preserve">Vakara tematika: </w:t>
            </w:r>
            <w:r w:rsidR="008E3DD0" w:rsidRPr="006755FF">
              <w:rPr>
                <w:lang w:val="lv-LV"/>
              </w:rPr>
              <w:t>“</w:t>
            </w:r>
            <w:r w:rsidR="006755FF" w:rsidRPr="003F77A5">
              <w:rPr>
                <w:b/>
                <w:lang w:val="lv-LV"/>
              </w:rPr>
              <w:t>Jūras</w:t>
            </w:r>
            <w:r w:rsidR="003F77A5" w:rsidRPr="003F77A5">
              <w:rPr>
                <w:b/>
                <w:lang w:val="lv-LV"/>
              </w:rPr>
              <w:t xml:space="preserve"> piedzīvojumi</w:t>
            </w:r>
            <w:r w:rsidR="006755FF">
              <w:rPr>
                <w:lang w:val="lv-LV"/>
              </w:rPr>
              <w:t xml:space="preserve"> </w:t>
            </w:r>
            <w:r w:rsidR="00894580" w:rsidRPr="006755FF">
              <w:rPr>
                <w:lang w:val="lv-LV"/>
              </w:rPr>
              <w:t>”</w:t>
            </w:r>
            <w:r w:rsidR="008E3DD0" w:rsidRPr="006755FF">
              <w:rPr>
                <w:lang w:val="lv-LV"/>
              </w:rPr>
              <w:t xml:space="preserve"> </w:t>
            </w:r>
          </w:p>
          <w:p w14:paraId="4B759EF8" w14:textId="3FDFF024" w:rsidR="00C674E7" w:rsidRPr="006755FF" w:rsidRDefault="00C674E7">
            <w:pPr>
              <w:rPr>
                <w:lang w:val="lv-LV"/>
              </w:rPr>
            </w:pPr>
            <w:r w:rsidRPr="006755FF">
              <w:rPr>
                <w:lang w:val="lv-LV"/>
              </w:rPr>
              <w:t>Dresk</w:t>
            </w:r>
            <w:r w:rsidR="008E5084" w:rsidRPr="006755FF">
              <w:rPr>
                <w:lang w:val="lv-LV"/>
              </w:rPr>
              <w:t>ods atbilstoši vakara tematikai</w:t>
            </w:r>
            <w:r w:rsidRPr="006755FF">
              <w:rPr>
                <w:lang w:val="lv-LV"/>
              </w:rPr>
              <w:t>.</w:t>
            </w:r>
            <w:r w:rsidR="00B67DF8" w:rsidRPr="006755FF">
              <w:rPr>
                <w:lang w:val="lv-LV"/>
              </w:rPr>
              <w:t xml:space="preserve"> Banketa dalības maksa </w:t>
            </w:r>
            <w:r w:rsidR="001C449F" w:rsidRPr="006755FF">
              <w:rPr>
                <w:lang w:val="lv-LV"/>
              </w:rPr>
              <w:t>~</w:t>
            </w:r>
            <w:r w:rsidR="00B67DF8" w:rsidRPr="006755FF">
              <w:rPr>
                <w:lang w:val="lv-LV"/>
              </w:rPr>
              <w:t>1</w:t>
            </w:r>
            <w:r w:rsidR="00B15A62" w:rsidRPr="006755FF">
              <w:rPr>
                <w:lang w:val="lv-LV"/>
              </w:rPr>
              <w:t xml:space="preserve">0 </w:t>
            </w:r>
            <w:r w:rsidR="00B67DF8" w:rsidRPr="006755FF">
              <w:rPr>
                <w:lang w:val="lv-LV"/>
              </w:rPr>
              <w:t>EUR</w:t>
            </w:r>
          </w:p>
          <w:p w14:paraId="7A605D7E" w14:textId="50BC5529" w:rsidR="00C674E7" w:rsidRPr="006755FF" w:rsidRDefault="00822F32" w:rsidP="00680C11">
            <w:pPr>
              <w:jc w:val="both"/>
              <w:rPr>
                <w:lang w:val="lv-LV"/>
              </w:rPr>
            </w:pPr>
            <w:r w:rsidRPr="006755FF">
              <w:rPr>
                <w:lang w:val="lv-LV"/>
              </w:rPr>
              <w:t>Banketa sākums: ~1</w:t>
            </w:r>
            <w:r w:rsidR="001C449F" w:rsidRPr="006755FF">
              <w:rPr>
                <w:lang w:val="lv-LV"/>
              </w:rPr>
              <w:t>6</w:t>
            </w:r>
            <w:r w:rsidR="00002669" w:rsidRPr="006755FF">
              <w:rPr>
                <w:lang w:val="lv-LV"/>
              </w:rPr>
              <w:t>:</w:t>
            </w:r>
            <w:r w:rsidR="00002669" w:rsidRPr="003F77A5">
              <w:rPr>
                <w:lang w:val="en-US"/>
              </w:rPr>
              <w:t>3</w:t>
            </w:r>
            <w:r w:rsidR="00C674E7" w:rsidRPr="006755FF">
              <w:rPr>
                <w:lang w:val="lv-LV"/>
              </w:rPr>
              <w:t xml:space="preserve">0. Vieta: </w:t>
            </w:r>
            <w:r w:rsidR="00B67DF8" w:rsidRPr="006755FF">
              <w:rPr>
                <w:lang w:val="lv-LV"/>
              </w:rPr>
              <w:t>Kokneses Sporta centrs – kafeinīca.</w:t>
            </w:r>
          </w:p>
        </w:tc>
      </w:tr>
      <w:tr w:rsidR="00C674E7" w:rsidRPr="003F77A5" w14:paraId="2525E7AB" w14:textId="77777777" w:rsidTr="006755FF">
        <w:trPr>
          <w:trHeight w:val="345"/>
        </w:trPr>
        <w:tc>
          <w:tcPr>
            <w:tcW w:w="2143" w:type="dxa"/>
            <w:shd w:val="clear" w:color="auto" w:fill="auto"/>
          </w:tcPr>
          <w:p w14:paraId="4C6582AD" w14:textId="77777777" w:rsidR="00C674E7" w:rsidRPr="006755FF" w:rsidRDefault="00C674E7">
            <w:pPr>
              <w:tabs>
                <w:tab w:val="left" w:pos="2580"/>
              </w:tabs>
              <w:snapToGrid w:val="0"/>
              <w:ind w:left="-24"/>
              <w:rPr>
                <w:lang w:val="lv-LV"/>
              </w:rPr>
            </w:pPr>
            <w:r w:rsidRPr="006755FF">
              <w:rPr>
                <w:lang w:val="lv-LV"/>
              </w:rPr>
              <w:t>Informācija</w:t>
            </w:r>
          </w:p>
        </w:tc>
        <w:tc>
          <w:tcPr>
            <w:tcW w:w="7316" w:type="dxa"/>
            <w:shd w:val="clear" w:color="auto" w:fill="auto"/>
          </w:tcPr>
          <w:p w14:paraId="6D53039B" w14:textId="6B706F5C" w:rsidR="00C674E7" w:rsidRPr="006755FF" w:rsidRDefault="00B83B3C">
            <w:pPr>
              <w:pStyle w:val="WW-Default"/>
              <w:snapToGrid w:val="0"/>
              <w:rPr>
                <w:rStyle w:val="Hyperlink"/>
                <w:color w:val="auto"/>
                <w:lang w:val="lv-LV"/>
              </w:rPr>
            </w:pPr>
            <w:proofErr w:type="spellStart"/>
            <w:r w:rsidRPr="006755FF">
              <w:rPr>
                <w:color w:val="auto"/>
                <w:lang w:val="en-US"/>
              </w:rPr>
              <w:t>Valerija</w:t>
            </w:r>
            <w:proofErr w:type="spellEnd"/>
            <w:r w:rsidRPr="006755FF">
              <w:rPr>
                <w:color w:val="auto"/>
                <w:lang w:val="en-US"/>
              </w:rPr>
              <w:t xml:space="preserve"> </w:t>
            </w:r>
            <w:proofErr w:type="spellStart"/>
            <w:r w:rsidRPr="006755FF">
              <w:rPr>
                <w:color w:val="auto"/>
                <w:lang w:val="en-US"/>
              </w:rPr>
              <w:t>Zaiceva</w:t>
            </w:r>
            <w:proofErr w:type="spellEnd"/>
            <w:r w:rsidR="00C674E7" w:rsidRPr="006755FF">
              <w:rPr>
                <w:color w:val="auto"/>
                <w:lang w:val="en-US"/>
              </w:rPr>
              <w:t xml:space="preserve">, </w:t>
            </w:r>
            <w:proofErr w:type="spellStart"/>
            <w:r w:rsidR="00C674E7" w:rsidRPr="006755FF">
              <w:rPr>
                <w:color w:val="auto"/>
                <w:lang w:val="en-US"/>
              </w:rPr>
              <w:t>tālr</w:t>
            </w:r>
            <w:proofErr w:type="spellEnd"/>
            <w:r w:rsidR="00C674E7" w:rsidRPr="006755FF">
              <w:rPr>
                <w:color w:val="auto"/>
                <w:lang w:val="en-US"/>
              </w:rPr>
              <w:t>. 29</w:t>
            </w:r>
            <w:r w:rsidRPr="006755FF">
              <w:rPr>
                <w:color w:val="auto"/>
                <w:lang w:val="en-US"/>
              </w:rPr>
              <w:t>575177</w:t>
            </w:r>
            <w:r w:rsidR="00C674E7" w:rsidRPr="006755FF">
              <w:rPr>
                <w:color w:val="auto"/>
                <w:lang w:val="en-US"/>
              </w:rPr>
              <w:t xml:space="preserve">; e-pasts: </w:t>
            </w:r>
            <w:r w:rsidRPr="006755FF">
              <w:rPr>
                <w:rStyle w:val="Hyperlink"/>
                <w:color w:val="auto"/>
                <w:lang w:val="lv-LV"/>
              </w:rPr>
              <w:t>valerijazaiceva</w:t>
            </w:r>
            <w:r w:rsidR="00C674E7" w:rsidRPr="006755FF">
              <w:rPr>
                <w:rStyle w:val="Hyperlink"/>
                <w:color w:val="auto"/>
                <w:lang w:val="en-US"/>
              </w:rPr>
              <w:t>@</w:t>
            </w:r>
            <w:proofErr w:type="spellStart"/>
            <w:r w:rsidR="00C674E7" w:rsidRPr="006755FF">
              <w:rPr>
                <w:rStyle w:val="Hyperlink"/>
                <w:color w:val="auto"/>
                <w:lang w:val="en-US"/>
              </w:rPr>
              <w:t>gmail</w:t>
            </w:r>
            <w:proofErr w:type="spellEnd"/>
            <w:r w:rsidR="00C674E7" w:rsidRPr="006755FF">
              <w:rPr>
                <w:rStyle w:val="Hyperlink"/>
                <w:color w:val="auto"/>
                <w:lang w:val="lv-LV"/>
              </w:rPr>
              <w:t>.com</w:t>
            </w:r>
          </w:p>
          <w:p w14:paraId="24BE4C91" w14:textId="77777777" w:rsidR="00737709" w:rsidRPr="006755FF" w:rsidRDefault="00737709" w:rsidP="00737709">
            <w:pPr>
              <w:rPr>
                <w:lang w:val="en-GB"/>
              </w:rPr>
            </w:pPr>
            <w:proofErr w:type="spellStart"/>
            <w:r w:rsidRPr="006755FF">
              <w:rPr>
                <w:lang w:val="en-GB"/>
              </w:rPr>
              <w:t>Organizātors</w:t>
            </w:r>
            <w:proofErr w:type="spellEnd"/>
            <w:r w:rsidRPr="006755FF">
              <w:rPr>
                <w:lang w:val="en-GB"/>
              </w:rPr>
              <w:t xml:space="preserve">: </w:t>
            </w:r>
            <w:proofErr w:type="spellStart"/>
            <w:r w:rsidRPr="006755FF">
              <w:rPr>
                <w:lang w:val="en-GB"/>
              </w:rPr>
              <w:t>Biedrība</w:t>
            </w:r>
            <w:proofErr w:type="spellEnd"/>
            <w:r w:rsidRPr="006755FF">
              <w:rPr>
                <w:lang w:val="en-GB"/>
              </w:rPr>
              <w:t xml:space="preserve"> “</w:t>
            </w:r>
            <w:proofErr w:type="spellStart"/>
            <w:r w:rsidRPr="006755FF">
              <w:rPr>
                <w:lang w:val="en-GB"/>
              </w:rPr>
              <w:t>Peldēšanas</w:t>
            </w:r>
            <w:proofErr w:type="spellEnd"/>
            <w:r w:rsidRPr="006755FF">
              <w:rPr>
                <w:lang w:val="en-GB"/>
              </w:rPr>
              <w:t xml:space="preserve"> </w:t>
            </w:r>
            <w:proofErr w:type="spellStart"/>
            <w:r w:rsidRPr="006755FF">
              <w:rPr>
                <w:lang w:val="en-GB"/>
              </w:rPr>
              <w:t>klubs</w:t>
            </w:r>
            <w:proofErr w:type="spellEnd"/>
            <w:r w:rsidRPr="006755FF">
              <w:rPr>
                <w:lang w:val="en-GB"/>
              </w:rPr>
              <w:t xml:space="preserve"> “Champions”” </w:t>
            </w:r>
          </w:p>
          <w:p w14:paraId="338C28E0" w14:textId="77777777" w:rsidR="00737709" w:rsidRPr="006755FF" w:rsidRDefault="00737709" w:rsidP="00737709">
            <w:pPr>
              <w:pStyle w:val="HTMLPreformatted"/>
              <w:rPr>
                <w:lang w:val="lv-LV"/>
              </w:rPr>
            </w:pPr>
            <w:r w:rsidRPr="006755FF">
              <w:rPr>
                <w:lang w:val="lv-LV"/>
              </w:rPr>
              <w:t>Reģistrācijas Nr.50008233821;</w:t>
            </w:r>
            <w:proofErr w:type="spellStart"/>
            <w:r w:rsidRPr="006755FF">
              <w:rPr>
                <w:lang w:val="en-US"/>
              </w:rPr>
              <w:t>Swedbank</w:t>
            </w:r>
            <w:proofErr w:type="spellEnd"/>
            <w:r w:rsidRPr="006755FF">
              <w:rPr>
                <w:lang w:val="lv-LV"/>
              </w:rPr>
              <w:t>, HABALV22, LV30HABA0551039761911</w:t>
            </w:r>
          </w:p>
          <w:p w14:paraId="2308D6D1" w14:textId="77777777" w:rsidR="008C6EF7" w:rsidRPr="006755FF" w:rsidRDefault="009E3EED" w:rsidP="00737709">
            <w:pPr>
              <w:pStyle w:val="HTMLPreformatted"/>
              <w:rPr>
                <w:lang w:val="lv-LV"/>
              </w:rPr>
            </w:pPr>
            <w:hyperlink r:id="rId7" w:history="1">
              <w:r w:rsidR="005A0FA2" w:rsidRPr="006755FF">
                <w:rPr>
                  <w:rStyle w:val="Hyperlink"/>
                  <w:color w:val="auto"/>
                  <w:lang w:val="lv-LV"/>
                </w:rPr>
                <w:t>http://champions.lv/lv/notikumi/12-peldesanas-vecmeistaru-atklatas-starptautiskas-/</w:t>
              </w:r>
            </w:hyperlink>
            <w:r w:rsidR="005A0FA2" w:rsidRPr="006755FF">
              <w:rPr>
                <w:lang w:val="lv-LV"/>
              </w:rPr>
              <w:t xml:space="preserve"> </w:t>
            </w:r>
          </w:p>
        </w:tc>
      </w:tr>
      <w:tr w:rsidR="00C674E7" w:rsidRPr="003F77A5" w14:paraId="763E7561" w14:textId="77777777" w:rsidTr="006755FF">
        <w:trPr>
          <w:trHeight w:val="288"/>
        </w:trPr>
        <w:tc>
          <w:tcPr>
            <w:tcW w:w="2143" w:type="dxa"/>
            <w:shd w:val="clear" w:color="auto" w:fill="auto"/>
          </w:tcPr>
          <w:p w14:paraId="3A35597F" w14:textId="77777777" w:rsidR="00C674E7" w:rsidRPr="006755FF" w:rsidRDefault="00C674E7">
            <w:pPr>
              <w:tabs>
                <w:tab w:val="left" w:pos="2580"/>
              </w:tabs>
              <w:snapToGrid w:val="0"/>
              <w:ind w:left="-24"/>
              <w:rPr>
                <w:lang w:val="lv-LV"/>
              </w:rPr>
            </w:pPr>
            <w:r w:rsidRPr="006755FF">
              <w:rPr>
                <w:lang w:val="lv-LV"/>
              </w:rPr>
              <w:t xml:space="preserve">Apmešanās </w:t>
            </w:r>
          </w:p>
        </w:tc>
        <w:tc>
          <w:tcPr>
            <w:tcW w:w="7316" w:type="dxa"/>
            <w:shd w:val="clear" w:color="auto" w:fill="auto"/>
          </w:tcPr>
          <w:p w14:paraId="2BB736D4" w14:textId="77777777" w:rsidR="00C674E7" w:rsidRPr="003F77A5" w:rsidRDefault="00C674E7">
            <w:pPr>
              <w:snapToGrid w:val="0"/>
              <w:rPr>
                <w:lang w:val="lv-LV"/>
              </w:rPr>
            </w:pPr>
            <w:r w:rsidRPr="003F77A5">
              <w:rPr>
                <w:lang w:val="lv-LV"/>
              </w:rPr>
              <w:t xml:space="preserve">Viesu māja “Kalnavoti”. </w:t>
            </w:r>
          </w:p>
          <w:p w14:paraId="2EBF26C1" w14:textId="56139E7F" w:rsidR="00C674E7" w:rsidRPr="006755FF" w:rsidRDefault="00C674E7">
            <w:pPr>
              <w:rPr>
                <w:lang w:val="lv-LV"/>
              </w:rPr>
            </w:pPr>
            <w:r w:rsidRPr="003F77A5">
              <w:rPr>
                <w:lang w:val="lv-LV"/>
              </w:rPr>
              <w:t xml:space="preserve">Kontaktpersona: </w:t>
            </w:r>
            <w:r w:rsidR="006A4D0B" w:rsidRPr="003F77A5">
              <w:rPr>
                <w:lang w:val="lv-LV"/>
              </w:rPr>
              <w:t>Kristīne</w:t>
            </w:r>
            <w:r w:rsidRPr="003F77A5">
              <w:rPr>
                <w:lang w:val="lv-LV"/>
              </w:rPr>
              <w:t>, tālr.:</w:t>
            </w:r>
            <w:r w:rsidR="006A4D0B" w:rsidRPr="003F77A5">
              <w:rPr>
                <w:lang w:val="lv-LV"/>
              </w:rPr>
              <w:t xml:space="preserve"> 29357420</w:t>
            </w:r>
            <w:r w:rsidR="006B36D5" w:rsidRPr="003F77A5">
              <w:rPr>
                <w:lang w:val="lv-LV"/>
              </w:rPr>
              <w:t xml:space="preserve">, </w:t>
            </w:r>
            <w:hyperlink r:id="rId8" w:history="1">
              <w:r w:rsidR="006B36D5" w:rsidRPr="003F77A5">
                <w:rPr>
                  <w:rStyle w:val="Hyperlink"/>
                  <w:color w:val="auto"/>
                  <w:lang w:val="lv-LV"/>
                </w:rPr>
                <w:t>www.kalnavoti.lv</w:t>
              </w:r>
            </w:hyperlink>
            <w:r w:rsidR="006B36D5" w:rsidRPr="006755FF">
              <w:rPr>
                <w:lang w:val="lv-LV"/>
              </w:rPr>
              <w:t xml:space="preserve"> </w:t>
            </w:r>
          </w:p>
        </w:tc>
      </w:tr>
      <w:tr w:rsidR="00C674E7" w:rsidRPr="003F77A5" w14:paraId="71681C78" w14:textId="77777777" w:rsidTr="006755FF">
        <w:trPr>
          <w:trHeight w:val="530"/>
        </w:trPr>
        <w:tc>
          <w:tcPr>
            <w:tcW w:w="2143" w:type="dxa"/>
            <w:shd w:val="clear" w:color="auto" w:fill="auto"/>
          </w:tcPr>
          <w:p w14:paraId="5529FE14" w14:textId="77777777" w:rsidR="00C674E7" w:rsidRPr="006755FF" w:rsidRDefault="008E5084" w:rsidP="008E5084">
            <w:pPr>
              <w:rPr>
                <w:lang w:val="lv-LV"/>
              </w:rPr>
            </w:pPr>
            <w:r w:rsidRPr="006755FF">
              <w:rPr>
                <w:lang w:val="lv-LV"/>
              </w:rPr>
              <w:t>Aktuāli</w:t>
            </w:r>
          </w:p>
        </w:tc>
        <w:tc>
          <w:tcPr>
            <w:tcW w:w="7316" w:type="dxa"/>
            <w:shd w:val="clear" w:color="auto" w:fill="auto"/>
          </w:tcPr>
          <w:p w14:paraId="47051836" w14:textId="77777777" w:rsidR="008E5084" w:rsidRPr="006755FF" w:rsidRDefault="008E5084" w:rsidP="008E5084">
            <w:pPr>
              <w:jc w:val="both"/>
              <w:rPr>
                <w:shd w:val="clear" w:color="auto" w:fill="FFFFFF"/>
                <w:lang w:val="lv-LV"/>
              </w:rPr>
            </w:pPr>
            <w:r w:rsidRPr="006755FF">
              <w:rPr>
                <w:shd w:val="clear" w:color="auto" w:fill="FFFFFF"/>
                <w:lang w:val="lv-LV"/>
              </w:rPr>
              <w:t>Iespējams sacensību laikā strādās fotogrāfi, kas iemūžinās dalībniekus sacensību gaitā. Organizatoriem ir tiesības izmantot mārketinga un reklāmas mērķiem sacensību laikā uzņemtās fotogrāfijas un video materiālus bez saskaņošanas ar tajās redzamajiem cilvēkiem.</w:t>
            </w:r>
          </w:p>
          <w:p w14:paraId="297EAC61" w14:textId="77777777" w:rsidR="008E5084" w:rsidRPr="006755FF" w:rsidRDefault="008E5084" w:rsidP="008E5084">
            <w:pPr>
              <w:jc w:val="both"/>
              <w:rPr>
                <w:shd w:val="clear" w:color="auto" w:fill="FFFFFF"/>
                <w:lang w:val="lv-LV"/>
              </w:rPr>
            </w:pPr>
            <w:r w:rsidRPr="006755FF">
              <w:rPr>
                <w:shd w:val="clear" w:color="auto" w:fill="FFFFFF"/>
                <w:lang w:val="lv-LV"/>
              </w:rPr>
              <w:t>Organizatoriem ir tiesības izdarīt izmaiņas un papildinājumus nolikumā. Organizatori nav atbildīgi par to, ka dalībnieki nav iepazinušies ar nolikumu.</w:t>
            </w:r>
          </w:p>
          <w:p w14:paraId="7BA7DA21" w14:textId="77777777" w:rsidR="00FE50C7" w:rsidRPr="006755FF" w:rsidRDefault="008E5084" w:rsidP="008E5084">
            <w:pPr>
              <w:jc w:val="both"/>
              <w:rPr>
                <w:lang w:val="lv-LV"/>
              </w:rPr>
            </w:pPr>
            <w:r w:rsidRPr="006755FF">
              <w:rPr>
                <w:shd w:val="clear" w:color="auto" w:fill="FFFFFF"/>
                <w:lang w:val="lv-LV"/>
              </w:rPr>
              <w:t>Reģistrējoties sacensībām dalībnieks vai to pilnvarotā persona piekrīt, ka ir iepazinušies ar nolikumu</w:t>
            </w:r>
            <w:r w:rsidRPr="006755FF">
              <w:rPr>
                <w:lang w:val="lv-LV"/>
              </w:rPr>
              <w:t>.</w:t>
            </w:r>
          </w:p>
        </w:tc>
      </w:tr>
    </w:tbl>
    <w:p w14:paraId="42192ACB" w14:textId="77777777" w:rsidR="00FE50C7" w:rsidRPr="00FE50C7" w:rsidRDefault="00FE50C7">
      <w:pPr>
        <w:rPr>
          <w:lang w:val="lv-LV"/>
        </w:rPr>
      </w:pPr>
    </w:p>
    <w:sectPr w:rsidR="00FE50C7" w:rsidRPr="00FE50C7" w:rsidSect="00FE50C7">
      <w:pgSz w:w="11906" w:h="16838"/>
      <w:pgMar w:top="794" w:right="720" w:bottom="5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D5"/>
    <w:rsid w:val="00002669"/>
    <w:rsid w:val="00033515"/>
    <w:rsid w:val="00040EB4"/>
    <w:rsid w:val="000560B6"/>
    <w:rsid w:val="0006211B"/>
    <w:rsid w:val="00075603"/>
    <w:rsid w:val="000B071D"/>
    <w:rsid w:val="000D051E"/>
    <w:rsid w:val="00171D55"/>
    <w:rsid w:val="00185107"/>
    <w:rsid w:val="001A1D52"/>
    <w:rsid w:val="001B0BC4"/>
    <w:rsid w:val="001B100E"/>
    <w:rsid w:val="001C449F"/>
    <w:rsid w:val="001D106A"/>
    <w:rsid w:val="00287B5B"/>
    <w:rsid w:val="00331EA2"/>
    <w:rsid w:val="0036423B"/>
    <w:rsid w:val="0037325A"/>
    <w:rsid w:val="003F77A5"/>
    <w:rsid w:val="0043579A"/>
    <w:rsid w:val="0044550D"/>
    <w:rsid w:val="004904B1"/>
    <w:rsid w:val="004B1669"/>
    <w:rsid w:val="004C1B9F"/>
    <w:rsid w:val="00531A62"/>
    <w:rsid w:val="005A0FA2"/>
    <w:rsid w:val="006755FF"/>
    <w:rsid w:val="00680C11"/>
    <w:rsid w:val="006811A7"/>
    <w:rsid w:val="006926EB"/>
    <w:rsid w:val="006A1733"/>
    <w:rsid w:val="006A4D0B"/>
    <w:rsid w:val="006A4F82"/>
    <w:rsid w:val="006B36D5"/>
    <w:rsid w:val="006C7178"/>
    <w:rsid w:val="00717F7F"/>
    <w:rsid w:val="00726EF6"/>
    <w:rsid w:val="00737709"/>
    <w:rsid w:val="00740C1E"/>
    <w:rsid w:val="0078307A"/>
    <w:rsid w:val="00821D19"/>
    <w:rsid w:val="00822F32"/>
    <w:rsid w:val="00835586"/>
    <w:rsid w:val="00894580"/>
    <w:rsid w:val="008C6EF7"/>
    <w:rsid w:val="008D2102"/>
    <w:rsid w:val="008E3DD0"/>
    <w:rsid w:val="008E5084"/>
    <w:rsid w:val="00910025"/>
    <w:rsid w:val="009A0AFE"/>
    <w:rsid w:val="009D761F"/>
    <w:rsid w:val="009E3EED"/>
    <w:rsid w:val="00AC13C2"/>
    <w:rsid w:val="00AC1A76"/>
    <w:rsid w:val="00AC7C76"/>
    <w:rsid w:val="00AD6D0F"/>
    <w:rsid w:val="00B15A62"/>
    <w:rsid w:val="00B67DF8"/>
    <w:rsid w:val="00B83B3C"/>
    <w:rsid w:val="00BE7FDA"/>
    <w:rsid w:val="00C674E7"/>
    <w:rsid w:val="00CC3386"/>
    <w:rsid w:val="00D813F6"/>
    <w:rsid w:val="00DA26F8"/>
    <w:rsid w:val="00EA06E8"/>
    <w:rsid w:val="00EA4CF3"/>
    <w:rsid w:val="00EB292F"/>
    <w:rsid w:val="00EB38EA"/>
    <w:rsid w:val="00F004EA"/>
    <w:rsid w:val="00F17566"/>
    <w:rsid w:val="00F32D45"/>
    <w:rsid w:val="00FE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2D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oklusjumarindkopasfonts">
    <w:name w:val="Noklusējuma rindkopas fonts"/>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
    <w:name w:val="WW-Default Paragraph Font"/>
  </w:style>
  <w:style w:type="character" w:styleId="Hyperlink">
    <w:name w:val="Hyperlink"/>
    <w:rPr>
      <w:color w:val="0000FF"/>
      <w:u w:val="single"/>
    </w:rPr>
  </w:style>
  <w:style w:type="character" w:customStyle="1" w:styleId="NumberingSymbols">
    <w:name w:val="Numbering Symbols"/>
  </w:style>
  <w:style w:type="character" w:customStyle="1" w:styleId="Virsraksts4Rakstz">
    <w:name w:val="Virsraksts 4 Rakstz."/>
    <w:rPr>
      <w:rFonts w:ascii="Calibri" w:eastAsia="Times New Roman" w:hAnsi="Calibri" w:cs="Times New Roman"/>
      <w:b/>
      <w:bCs/>
      <w:sz w:val="28"/>
      <w:szCs w:val="28"/>
      <w:lang w:val="ru-RU"/>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TMLPreformatted">
    <w:name w:val="HTML Preformatted"/>
    <w:basedOn w:val="Normal"/>
    <w:link w:val="HTMLPreformattedChar"/>
    <w:rsid w:val="00737709"/>
    <w:rPr>
      <w:kern w:val="1"/>
    </w:rPr>
  </w:style>
  <w:style w:type="character" w:customStyle="1" w:styleId="HTMLPreformattedChar">
    <w:name w:val="HTML Preformatted Char"/>
    <w:link w:val="HTMLPreformatted"/>
    <w:rsid w:val="00737709"/>
    <w:rPr>
      <w:rFonts w:eastAsia="SimSun"/>
      <w:kern w:val="1"/>
      <w:sz w:val="24"/>
      <w:szCs w:val="24"/>
      <w:lang w:val="ru-RU" w:eastAsia="ar-SA"/>
    </w:rPr>
  </w:style>
  <w:style w:type="character" w:styleId="Strong">
    <w:name w:val="Strong"/>
    <w:uiPriority w:val="22"/>
    <w:qFormat/>
    <w:rsid w:val="00287B5B"/>
    <w:rPr>
      <w:b/>
      <w:bCs/>
    </w:rPr>
  </w:style>
  <w:style w:type="paragraph" w:styleId="BalloonText">
    <w:name w:val="Balloon Text"/>
    <w:basedOn w:val="Normal"/>
    <w:link w:val="BalloonTextChar"/>
    <w:uiPriority w:val="99"/>
    <w:semiHidden/>
    <w:unhideWhenUsed/>
    <w:rsid w:val="00910025"/>
    <w:rPr>
      <w:rFonts w:ascii="Segoe UI" w:hAnsi="Segoe UI"/>
      <w:sz w:val="18"/>
      <w:szCs w:val="18"/>
    </w:rPr>
  </w:style>
  <w:style w:type="character" w:customStyle="1" w:styleId="BalloonTextChar">
    <w:name w:val="Balloon Text Char"/>
    <w:link w:val="BalloonText"/>
    <w:uiPriority w:val="99"/>
    <w:semiHidden/>
    <w:rsid w:val="00910025"/>
    <w:rPr>
      <w:rFonts w:ascii="Segoe UI" w:eastAsia="SimSun" w:hAnsi="Segoe UI" w:cs="Segoe UI"/>
      <w:sz w:val="18"/>
      <w:szCs w:val="18"/>
      <w:lang w:val="ru-RU" w:eastAsia="ar-SA"/>
    </w:rPr>
  </w:style>
  <w:style w:type="character" w:customStyle="1" w:styleId="UnresolvedMention1">
    <w:name w:val="Unresolved Mention1"/>
    <w:basedOn w:val="DefaultParagraphFont"/>
    <w:uiPriority w:val="99"/>
    <w:semiHidden/>
    <w:unhideWhenUsed/>
    <w:rsid w:val="00B83B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oklusjumarindkopasfonts">
    <w:name w:val="Noklusējuma rindkopas fonts"/>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
    <w:name w:val="WW-Default Paragraph Font"/>
  </w:style>
  <w:style w:type="character" w:styleId="Hyperlink">
    <w:name w:val="Hyperlink"/>
    <w:rPr>
      <w:color w:val="0000FF"/>
      <w:u w:val="single"/>
    </w:rPr>
  </w:style>
  <w:style w:type="character" w:customStyle="1" w:styleId="NumberingSymbols">
    <w:name w:val="Numbering Symbols"/>
  </w:style>
  <w:style w:type="character" w:customStyle="1" w:styleId="Virsraksts4Rakstz">
    <w:name w:val="Virsraksts 4 Rakstz."/>
    <w:rPr>
      <w:rFonts w:ascii="Calibri" w:eastAsia="Times New Roman" w:hAnsi="Calibri" w:cs="Times New Roman"/>
      <w:b/>
      <w:bCs/>
      <w:sz w:val="28"/>
      <w:szCs w:val="28"/>
      <w:lang w:val="ru-RU"/>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TMLPreformatted">
    <w:name w:val="HTML Preformatted"/>
    <w:basedOn w:val="Normal"/>
    <w:link w:val="HTMLPreformattedChar"/>
    <w:rsid w:val="00737709"/>
    <w:rPr>
      <w:kern w:val="1"/>
    </w:rPr>
  </w:style>
  <w:style w:type="character" w:customStyle="1" w:styleId="HTMLPreformattedChar">
    <w:name w:val="HTML Preformatted Char"/>
    <w:link w:val="HTMLPreformatted"/>
    <w:rsid w:val="00737709"/>
    <w:rPr>
      <w:rFonts w:eastAsia="SimSun"/>
      <w:kern w:val="1"/>
      <w:sz w:val="24"/>
      <w:szCs w:val="24"/>
      <w:lang w:val="ru-RU" w:eastAsia="ar-SA"/>
    </w:rPr>
  </w:style>
  <w:style w:type="character" w:styleId="Strong">
    <w:name w:val="Strong"/>
    <w:uiPriority w:val="22"/>
    <w:qFormat/>
    <w:rsid w:val="00287B5B"/>
    <w:rPr>
      <w:b/>
      <w:bCs/>
    </w:rPr>
  </w:style>
  <w:style w:type="paragraph" w:styleId="BalloonText">
    <w:name w:val="Balloon Text"/>
    <w:basedOn w:val="Normal"/>
    <w:link w:val="BalloonTextChar"/>
    <w:uiPriority w:val="99"/>
    <w:semiHidden/>
    <w:unhideWhenUsed/>
    <w:rsid w:val="00910025"/>
    <w:rPr>
      <w:rFonts w:ascii="Segoe UI" w:hAnsi="Segoe UI"/>
      <w:sz w:val="18"/>
      <w:szCs w:val="18"/>
    </w:rPr>
  </w:style>
  <w:style w:type="character" w:customStyle="1" w:styleId="BalloonTextChar">
    <w:name w:val="Balloon Text Char"/>
    <w:link w:val="BalloonText"/>
    <w:uiPriority w:val="99"/>
    <w:semiHidden/>
    <w:rsid w:val="00910025"/>
    <w:rPr>
      <w:rFonts w:ascii="Segoe UI" w:eastAsia="SimSun" w:hAnsi="Segoe UI" w:cs="Segoe UI"/>
      <w:sz w:val="18"/>
      <w:szCs w:val="18"/>
      <w:lang w:val="ru-RU" w:eastAsia="ar-SA"/>
    </w:rPr>
  </w:style>
  <w:style w:type="character" w:customStyle="1" w:styleId="UnresolvedMention1">
    <w:name w:val="Unresolved Mention1"/>
    <w:basedOn w:val="DefaultParagraphFont"/>
    <w:uiPriority w:val="99"/>
    <w:semiHidden/>
    <w:unhideWhenUsed/>
    <w:rsid w:val="00B83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92566">
      <w:bodyDiv w:val="1"/>
      <w:marLeft w:val="0"/>
      <w:marRight w:val="0"/>
      <w:marTop w:val="0"/>
      <w:marBottom w:val="0"/>
      <w:divBdr>
        <w:top w:val="none" w:sz="0" w:space="0" w:color="auto"/>
        <w:left w:val="none" w:sz="0" w:space="0" w:color="auto"/>
        <w:bottom w:val="none" w:sz="0" w:space="0" w:color="auto"/>
        <w:right w:val="none" w:sz="0" w:space="0" w:color="auto"/>
      </w:divBdr>
      <w:divsChild>
        <w:div w:id="1409692389">
          <w:marLeft w:val="105"/>
          <w:marRight w:val="105"/>
          <w:marTop w:val="0"/>
          <w:marBottom w:val="0"/>
          <w:divBdr>
            <w:top w:val="none" w:sz="0" w:space="0" w:color="auto"/>
            <w:left w:val="none" w:sz="0" w:space="0" w:color="auto"/>
            <w:bottom w:val="none" w:sz="0" w:space="0" w:color="auto"/>
            <w:right w:val="none" w:sz="0" w:space="0" w:color="auto"/>
          </w:divBdr>
          <w:divsChild>
            <w:div w:id="23481826">
              <w:marLeft w:val="0"/>
              <w:marRight w:val="0"/>
              <w:marTop w:val="0"/>
              <w:marBottom w:val="0"/>
              <w:divBdr>
                <w:top w:val="single" w:sz="6" w:space="11" w:color="CECECE"/>
                <w:left w:val="single" w:sz="6" w:space="11" w:color="CECECE"/>
                <w:bottom w:val="single" w:sz="6" w:space="11" w:color="CECECE"/>
                <w:right w:val="single" w:sz="6" w:space="11" w:color="CECECE"/>
              </w:divBdr>
              <w:divsChild>
                <w:div w:id="261188802">
                  <w:marLeft w:val="0"/>
                  <w:marRight w:val="0"/>
                  <w:marTop w:val="0"/>
                  <w:marBottom w:val="0"/>
                  <w:divBdr>
                    <w:top w:val="none" w:sz="0" w:space="0" w:color="auto"/>
                    <w:left w:val="none" w:sz="0" w:space="0" w:color="auto"/>
                    <w:bottom w:val="none" w:sz="0" w:space="0" w:color="auto"/>
                    <w:right w:val="none" w:sz="0" w:space="0" w:color="auto"/>
                  </w:divBdr>
                  <w:divsChild>
                    <w:div w:id="502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navoti.lv" TargetMode="External"/><Relationship Id="rId3" Type="http://schemas.microsoft.com/office/2007/relationships/stylesWithEffects" Target="stylesWithEffects.xml"/><Relationship Id="rId7" Type="http://schemas.openxmlformats.org/officeDocument/2006/relationships/hyperlink" Target="http://champions.lv/lv/notikumi/12-peldesanas-vecmeistaru-atklatas-starptautisk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imrankings.net/manag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П О Л О Ж Е Н И Е</vt:lpstr>
    </vt:vector>
  </TitlesOfParts>
  <Company/>
  <LinksUpToDate>false</LinksUpToDate>
  <CharactersWithSpaces>4086</CharactersWithSpaces>
  <SharedDoc>false</SharedDoc>
  <HLinks>
    <vt:vector size="18" baseType="variant">
      <vt:variant>
        <vt:i4>524293</vt:i4>
      </vt:variant>
      <vt:variant>
        <vt:i4>6</vt:i4>
      </vt:variant>
      <vt:variant>
        <vt:i4>0</vt:i4>
      </vt:variant>
      <vt:variant>
        <vt:i4>5</vt:i4>
      </vt:variant>
      <vt:variant>
        <vt:lpwstr>http://www.kalnavoti.lv/</vt:lpwstr>
      </vt:variant>
      <vt:variant>
        <vt:lpwstr/>
      </vt:variant>
      <vt:variant>
        <vt:i4>3670079</vt:i4>
      </vt:variant>
      <vt:variant>
        <vt:i4>3</vt:i4>
      </vt:variant>
      <vt:variant>
        <vt:i4>0</vt:i4>
      </vt:variant>
      <vt:variant>
        <vt:i4>5</vt:i4>
      </vt:variant>
      <vt:variant>
        <vt:lpwstr>http://champions.lv/lv/notikumi/12-peldesanas-vecmeistaru-atklatas-starptautiskas-/</vt:lpwstr>
      </vt:variant>
      <vt:variant>
        <vt:lpwstr/>
      </vt:variant>
      <vt:variant>
        <vt:i4>7798857</vt:i4>
      </vt:variant>
      <vt:variant>
        <vt:i4>0</vt:i4>
      </vt:variant>
      <vt:variant>
        <vt:i4>0</vt:i4>
      </vt:variant>
      <vt:variant>
        <vt:i4>5</vt:i4>
      </vt:variant>
      <vt:variant>
        <vt:lpwstr>mailto:info@champions.lv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Л О Ж Е Н И Е</dc:title>
  <dc:creator>Edgar</dc:creator>
  <cp:lastModifiedBy>user</cp:lastModifiedBy>
  <cp:revision>6</cp:revision>
  <cp:lastPrinted>2022-10-27T13:53:00Z</cp:lastPrinted>
  <dcterms:created xsi:type="dcterms:W3CDTF">2023-11-17T15:58:00Z</dcterms:created>
  <dcterms:modified xsi:type="dcterms:W3CDTF">2024-05-17T13:15:00Z</dcterms:modified>
</cp:coreProperties>
</file>